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73" w:rsidRDefault="00C40E73" w:rsidP="00C47A80">
      <w:pPr>
        <w:pStyle w:val="Tekstpodstawowy"/>
        <w:keepNext/>
        <w:widowControl/>
        <w:ind w:left="567" w:right="288"/>
        <w:jc w:val="right"/>
      </w:pPr>
      <w:r>
        <w:t>Łódź, dn</w:t>
      </w:r>
      <w:r w:rsidR="00C47A80">
        <w:t>ia 28</w:t>
      </w:r>
      <w:r w:rsidR="009806E7">
        <w:t>.06.2019 roku</w:t>
      </w:r>
    </w:p>
    <w:p w:rsidR="00C40E73" w:rsidRDefault="00C40E73" w:rsidP="00C47A80">
      <w:pPr>
        <w:pStyle w:val="Tekstpodstawowy"/>
        <w:keepNext/>
        <w:widowControl/>
        <w:ind w:left="567" w:right="288"/>
      </w:pPr>
    </w:p>
    <w:p w:rsidR="00C40E73" w:rsidRDefault="00C40E73" w:rsidP="00C47A80">
      <w:pPr>
        <w:keepNext/>
        <w:jc w:val="right"/>
        <w:rPr>
          <w:b/>
          <w:i/>
        </w:rPr>
      </w:pPr>
      <w:r>
        <w:rPr>
          <w:b/>
          <w:i/>
        </w:rPr>
        <w:t>Do wszystkich zainteresowanych,</w:t>
      </w:r>
    </w:p>
    <w:p w:rsidR="00C40E73" w:rsidRDefault="00C40E73" w:rsidP="00C47A80">
      <w:pPr>
        <w:keepNext/>
        <w:rPr>
          <w:i/>
          <w:u w:val="single"/>
        </w:rPr>
      </w:pPr>
    </w:p>
    <w:p w:rsidR="00C40E73" w:rsidRPr="00C40E73" w:rsidRDefault="00C40E73" w:rsidP="00C47A80">
      <w:pPr>
        <w:pStyle w:val="Bezodstpw"/>
        <w:keepNext/>
        <w:jc w:val="both"/>
      </w:pPr>
      <w:r>
        <w:rPr>
          <w:i/>
          <w:u w:val="single"/>
        </w:rPr>
        <w:t>Dotyczy przetargu na:</w:t>
      </w:r>
      <w:r>
        <w:t xml:space="preserve"> </w:t>
      </w:r>
      <w:r w:rsidR="00030048" w:rsidRPr="00030048">
        <w:t>„</w:t>
      </w:r>
      <w:r w:rsidR="00C47A80" w:rsidRPr="00C47A80">
        <w:rPr>
          <w:b/>
        </w:rPr>
        <w:t>Dostawę sprzętu IT wraz z oprogramowaniem oraz innego sprzętu multimedialnego realizowanego w ramach Budżetu Obywatelskiego</w:t>
      </w:r>
      <w:r w:rsidR="00030048" w:rsidRPr="00030048">
        <w:t>”.</w:t>
      </w:r>
      <w:r w:rsidR="001C779C">
        <w:t xml:space="preserve"> </w:t>
      </w:r>
      <w:r>
        <w:t xml:space="preserve">Nr ref. postępowania: </w:t>
      </w:r>
      <w:r w:rsidR="00C47A80" w:rsidRPr="00C47A80">
        <w:rPr>
          <w:i/>
        </w:rPr>
        <w:t>SzkołaPodstawowaNr160/D/01/2019</w:t>
      </w:r>
    </w:p>
    <w:p w:rsidR="00C40E73" w:rsidRDefault="00C40E73" w:rsidP="00C47A80">
      <w:pPr>
        <w:keepNext/>
        <w:rPr>
          <w:b/>
        </w:rPr>
      </w:pPr>
    </w:p>
    <w:p w:rsidR="00C40E73" w:rsidRDefault="00C40E73" w:rsidP="00C47A80">
      <w:pPr>
        <w:keepNext/>
        <w:rPr>
          <w:b/>
        </w:rPr>
      </w:pPr>
      <w:r>
        <w:rPr>
          <w:b/>
        </w:rPr>
        <w:t>Szanowni Państwo</w:t>
      </w:r>
    </w:p>
    <w:p w:rsidR="00B54A95" w:rsidRDefault="00C40E73" w:rsidP="00C47A80">
      <w:pPr>
        <w:pStyle w:val="Bezodstpw"/>
        <w:keepNext/>
        <w:jc w:val="both"/>
      </w:pPr>
      <w:r w:rsidRPr="00C40E73">
        <w:tab/>
      </w:r>
    </w:p>
    <w:p w:rsidR="00B54A95" w:rsidRDefault="00B54A95" w:rsidP="00C47A80">
      <w:pPr>
        <w:pStyle w:val="Bezodstpw"/>
        <w:keepNext/>
        <w:ind w:firstLine="708"/>
        <w:jc w:val="both"/>
      </w:pPr>
      <w:r>
        <w:t>Zamawiający z</w:t>
      </w:r>
      <w:r w:rsidRPr="00C40E73">
        <w:t xml:space="preserve">godnie z art. 38 ust. </w:t>
      </w:r>
      <w:r>
        <w:t>4</w:t>
      </w:r>
      <w:r w:rsidRPr="00C40E73">
        <w:t xml:space="preserve"> ustawy z dnia 29 stycznia 2004 r. Prawo zamówień publicznych (t. j. </w:t>
      </w:r>
      <w:proofErr w:type="spellStart"/>
      <w:r w:rsidRPr="00C40E73">
        <w:t>Dz.U.z</w:t>
      </w:r>
      <w:proofErr w:type="spellEnd"/>
      <w:r w:rsidRPr="00C40E73">
        <w:t xml:space="preserve"> 2017 poz. 1579. ze zm.) dalej </w:t>
      </w:r>
      <w:proofErr w:type="spellStart"/>
      <w:r w:rsidRPr="00C40E73">
        <w:t>Pzp</w:t>
      </w:r>
      <w:proofErr w:type="spellEnd"/>
      <w:r w:rsidRPr="00C40E73">
        <w:t>,</w:t>
      </w:r>
      <w:r>
        <w:t xml:space="preserve"> dokonuje zmiany treści Specyfikacji Istotnych Warunków Zamówienia w poniższym zakresie :</w:t>
      </w:r>
    </w:p>
    <w:p w:rsidR="00B7606C" w:rsidRDefault="00B7606C" w:rsidP="00C47A80">
      <w:pPr>
        <w:pStyle w:val="Bezodstpw"/>
        <w:keepNext/>
        <w:jc w:val="both"/>
      </w:pPr>
    </w:p>
    <w:p w:rsidR="009806E7" w:rsidRDefault="00B54A95" w:rsidP="00C47A80">
      <w:pPr>
        <w:pStyle w:val="Bezodstpw"/>
        <w:keepNext/>
        <w:jc w:val="both"/>
        <w:rPr>
          <w:b/>
        </w:rPr>
      </w:pPr>
      <w:r>
        <w:rPr>
          <w:b/>
        </w:rPr>
        <w:t xml:space="preserve">W punkcie </w:t>
      </w:r>
      <w:r w:rsidR="00C47A80">
        <w:rPr>
          <w:b/>
        </w:rPr>
        <w:t>3</w:t>
      </w:r>
      <w:r>
        <w:rPr>
          <w:b/>
        </w:rPr>
        <w:t xml:space="preserve"> tabelarycznego opisu przedmiotu zamówienia było:</w:t>
      </w:r>
    </w:p>
    <w:p w:rsidR="00B54A95" w:rsidRDefault="00B54A95" w:rsidP="00C47A80">
      <w:pPr>
        <w:pStyle w:val="Bezodstpw"/>
        <w:keepNext/>
        <w:jc w:val="both"/>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1985"/>
        <w:gridCol w:w="5924"/>
        <w:gridCol w:w="993"/>
      </w:tblGrid>
      <w:tr w:rsidR="00B54A95" w:rsidRPr="00274E22" w:rsidTr="00B54A95">
        <w:trPr>
          <w:trHeight w:val="1694"/>
        </w:trPr>
        <w:tc>
          <w:tcPr>
            <w:tcW w:w="596" w:type="dxa"/>
            <w:vAlign w:val="center"/>
          </w:tcPr>
          <w:p w:rsidR="00B54A95" w:rsidRPr="00C47A80" w:rsidRDefault="00C47A80" w:rsidP="00C47A80">
            <w:pPr>
              <w:keepNext/>
              <w:spacing w:after="0" w:line="240" w:lineRule="auto"/>
              <w:rPr>
                <w:rFonts w:cs="Calibri"/>
                <w:b/>
              </w:rPr>
            </w:pPr>
            <w:r>
              <w:rPr>
                <w:rFonts w:cs="Calibri"/>
                <w:b/>
              </w:rPr>
              <w:t>3.</w:t>
            </w:r>
          </w:p>
        </w:tc>
        <w:tc>
          <w:tcPr>
            <w:tcW w:w="1985" w:type="dxa"/>
            <w:vAlign w:val="center"/>
          </w:tcPr>
          <w:p w:rsidR="00B54A95" w:rsidRPr="00274E22" w:rsidRDefault="00C47A80" w:rsidP="00C47A80">
            <w:pPr>
              <w:keepNext/>
              <w:spacing w:after="0" w:line="240" w:lineRule="auto"/>
              <w:rPr>
                <w:rFonts w:cs="Calibri"/>
                <w:b/>
                <w:lang w:eastAsia="pl-PL"/>
              </w:rPr>
            </w:pPr>
            <w:r w:rsidRPr="00C47A80">
              <w:rPr>
                <w:rFonts w:cs="Calibri"/>
                <w:b/>
                <w:lang w:eastAsia="pl-PL"/>
              </w:rPr>
              <w:t>Zestaw interaktywny (tablica ,  rzutnik oraz głośniki )</w:t>
            </w:r>
          </w:p>
        </w:tc>
        <w:tc>
          <w:tcPr>
            <w:tcW w:w="5924" w:type="dxa"/>
            <w:vAlign w:val="center"/>
          </w:tcPr>
          <w:p w:rsidR="00C47A80" w:rsidRPr="008C7582" w:rsidRDefault="00C47A80" w:rsidP="00C47A80">
            <w:pPr>
              <w:keepNext/>
              <w:jc w:val="both"/>
              <w:rPr>
                <w:rFonts w:cstheme="minorHAnsi"/>
              </w:rPr>
            </w:pPr>
            <w:r w:rsidRPr="008C7582">
              <w:rPr>
                <w:rFonts w:cstheme="minorHAnsi"/>
              </w:rPr>
              <w:t xml:space="preserve">Przedmiotem zamówienia jest </w:t>
            </w:r>
            <w:r w:rsidRPr="00224077">
              <w:rPr>
                <w:rFonts w:cstheme="minorHAnsi"/>
                <w:b/>
              </w:rPr>
              <w:t>dostawa wraz z montażem</w:t>
            </w:r>
            <w:r w:rsidRPr="008C7582">
              <w:rPr>
                <w:rFonts w:cstheme="minorHAnsi"/>
              </w:rPr>
              <w:t xml:space="preserve"> zestawu interaktywnego w którego skład wchodzą tablica </w:t>
            </w:r>
            <w:r w:rsidRPr="00C47A80">
              <w:rPr>
                <w:rFonts w:cstheme="minorHAnsi"/>
                <w:b/>
                <w:color w:val="FF0000"/>
              </w:rPr>
              <w:t>wraz z rzutnikiem montowanym z sufitu</w:t>
            </w:r>
            <w:r w:rsidRPr="008C7582">
              <w:rPr>
                <w:rFonts w:cstheme="minorHAnsi"/>
              </w:rPr>
              <w:t xml:space="preserve"> oraz głośnikami o poniższych minimalnych parametrach:</w:t>
            </w:r>
          </w:p>
          <w:p w:rsidR="00C47A80" w:rsidRPr="008C7582" w:rsidRDefault="00C47A80" w:rsidP="00C47A80">
            <w:pPr>
              <w:keepNext/>
              <w:jc w:val="center"/>
              <w:rPr>
                <w:rFonts w:cstheme="minorHAnsi"/>
                <w:b/>
              </w:rPr>
            </w:pPr>
            <w:r w:rsidRPr="008C7582">
              <w:rPr>
                <w:rFonts w:cstheme="minorHAnsi"/>
                <w:b/>
              </w:rPr>
              <w:t>Tablica interaktywna- wymagania minimalne:</w:t>
            </w:r>
          </w:p>
          <w:p w:rsidR="00C47A80" w:rsidRPr="008C7582" w:rsidRDefault="00C47A80" w:rsidP="00C47A80">
            <w:pPr>
              <w:keepNext/>
              <w:jc w:val="both"/>
              <w:rPr>
                <w:rFonts w:cstheme="minorHAnsi"/>
              </w:rPr>
            </w:pPr>
            <w:r w:rsidRPr="008C7582">
              <w:rPr>
                <w:rFonts w:cstheme="minorHAnsi"/>
              </w:rPr>
              <w:t>Przekątna obszaru roboczego  minimum</w:t>
            </w:r>
            <w:r>
              <w:rPr>
                <w:rFonts w:cstheme="minorHAnsi"/>
              </w:rPr>
              <w:t xml:space="preserve"> </w:t>
            </w:r>
            <w:r w:rsidRPr="008C7582">
              <w:rPr>
                <w:rFonts w:cstheme="minorHAnsi"/>
              </w:rPr>
              <w:t>7</w:t>
            </w:r>
            <w:r>
              <w:rPr>
                <w:rFonts w:cstheme="minorHAnsi"/>
              </w:rPr>
              <w:t>8</w:t>
            </w:r>
            <w:r w:rsidRPr="008C7582">
              <w:rPr>
                <w:rFonts w:cstheme="minorHAnsi"/>
              </w:rPr>
              <w:t>”; Format obrazu 4:3 (obszar roboczy). Format obszaru roboczego zgodny z formatem podstawowym oferowanego projektora.</w:t>
            </w:r>
          </w:p>
          <w:p w:rsidR="00C47A80" w:rsidRPr="008C7582" w:rsidRDefault="00C47A80" w:rsidP="00C47A80">
            <w:pPr>
              <w:keepNext/>
              <w:jc w:val="both"/>
              <w:rPr>
                <w:rFonts w:cstheme="minorHAnsi"/>
              </w:rPr>
            </w:pPr>
            <w:r w:rsidRPr="008C7582">
              <w:rPr>
                <w:rFonts w:cstheme="minorHAnsi"/>
              </w:rPr>
              <w:t>Oprogramowanie: Niezbędne do wykorzystania tablicy kompatybilne z systemem operacyjnym co najmniej Windows 10, 8, 7, MAC OS lub równoważnym</w:t>
            </w:r>
            <w:r>
              <w:rPr>
                <w:rFonts w:cstheme="minorHAnsi"/>
              </w:rPr>
              <w:t>.</w:t>
            </w:r>
          </w:p>
          <w:p w:rsidR="00C47A80" w:rsidRPr="008C7582" w:rsidRDefault="00C47A80" w:rsidP="00C47A80">
            <w:pPr>
              <w:keepNext/>
              <w:jc w:val="both"/>
              <w:rPr>
                <w:rFonts w:cstheme="minorHAnsi"/>
              </w:rPr>
            </w:pPr>
            <w:r w:rsidRPr="008C7582">
              <w:rPr>
                <w:rFonts w:cstheme="minorHAnsi"/>
              </w:rPr>
              <w:t>Oprogramowanie dostępne w polskiej wersji językowej, umożliwiające prowadzenie lekcji w sposób interaktywny, z bogatą bazą narzędzi przypominających popularne programy do edycji takie jak MS Word czy MS PowerPoint, umożliwiające  tworzenie materiałów od nowa lub pracę na wcześniej przygotowanych materiałach. Pozwalające na  pracę na dowolnym dokumencie z komputera czy korzystanie z Internetu.</w:t>
            </w:r>
          </w:p>
          <w:p w:rsidR="00C47A80" w:rsidRPr="008C7582" w:rsidRDefault="00C47A80" w:rsidP="00C47A80">
            <w:pPr>
              <w:keepNext/>
              <w:jc w:val="both"/>
              <w:rPr>
                <w:rFonts w:cstheme="minorHAnsi"/>
              </w:rPr>
            </w:pPr>
            <w:r w:rsidRPr="008C7582">
              <w:rPr>
                <w:rFonts w:cstheme="minorHAnsi"/>
              </w:rPr>
              <w:t>Zapewniające możliwość korzystania z bezpłatnych zasobów interaktywnych</w:t>
            </w:r>
          </w:p>
          <w:p w:rsidR="00C47A80" w:rsidRPr="008C7582" w:rsidRDefault="00C47A80" w:rsidP="00C47A80">
            <w:pPr>
              <w:keepNext/>
              <w:jc w:val="both"/>
              <w:rPr>
                <w:rFonts w:cstheme="minorHAnsi"/>
              </w:rPr>
            </w:pPr>
            <w:r w:rsidRPr="008C7582">
              <w:rPr>
                <w:rFonts w:cstheme="minorHAnsi"/>
                <w:bCs/>
              </w:rPr>
              <w:t>Tryby pracy oprogramowania:</w:t>
            </w:r>
          </w:p>
          <w:p w:rsidR="00C47A80" w:rsidRPr="008C7582" w:rsidRDefault="00C47A80" w:rsidP="00C47A80">
            <w:pPr>
              <w:keepNext/>
              <w:numPr>
                <w:ilvl w:val="0"/>
                <w:numId w:val="10"/>
              </w:numPr>
              <w:spacing w:after="0" w:line="240" w:lineRule="auto"/>
              <w:jc w:val="both"/>
              <w:rPr>
                <w:rFonts w:cstheme="minorHAnsi"/>
              </w:rPr>
            </w:pPr>
            <w:r w:rsidRPr="008C7582">
              <w:rPr>
                <w:rFonts w:cstheme="minorHAnsi"/>
              </w:rPr>
              <w:t xml:space="preserve"> służący do przygotowania lekcji lub prezentacji, z możliwością dodawania nowych stron, umieszczania na </w:t>
            </w:r>
            <w:r w:rsidRPr="008C7582">
              <w:rPr>
                <w:rFonts w:cstheme="minorHAnsi"/>
              </w:rPr>
              <w:lastRenderedPageBreak/>
              <w:t>nich adnotacji za pomocą narzędzi oprogramowania, wstawiania zdjęć, filmów, nagrań dźwiękowych,. itp.</w:t>
            </w:r>
          </w:p>
          <w:p w:rsidR="00C47A80" w:rsidRPr="008C7582" w:rsidRDefault="00C47A80" w:rsidP="00C47A80">
            <w:pPr>
              <w:keepNext/>
              <w:numPr>
                <w:ilvl w:val="0"/>
                <w:numId w:val="10"/>
              </w:numPr>
              <w:spacing w:after="0" w:line="240" w:lineRule="auto"/>
              <w:jc w:val="both"/>
              <w:rPr>
                <w:rFonts w:cstheme="minorHAnsi"/>
              </w:rPr>
            </w:pPr>
            <w:r w:rsidRPr="008C7582">
              <w:rPr>
                <w:rFonts w:cstheme="minorHAnsi"/>
              </w:rPr>
              <w:t>służący do odtworzenia przygotowanych wcześniej materiałów już podczas lekcji, umożliwiający</w:t>
            </w:r>
            <w:r w:rsidRPr="008C7582">
              <w:rPr>
                <w:rFonts w:eastAsia="Calibri" w:cstheme="minorHAnsi"/>
                <w:color w:val="000000"/>
              </w:rPr>
              <w:t xml:space="preserve"> </w:t>
            </w:r>
            <w:r w:rsidRPr="008C7582">
              <w:rPr>
                <w:rFonts w:cstheme="minorHAnsi"/>
              </w:rPr>
              <w:t>bezpośrednią współpracę z aplikacjami takimi jak: PowerPoint, Microsoft Word i Excel.</w:t>
            </w:r>
          </w:p>
          <w:p w:rsidR="00C47A80" w:rsidRPr="008C7582" w:rsidRDefault="00C47A80" w:rsidP="00C47A80">
            <w:pPr>
              <w:keepNext/>
              <w:jc w:val="both"/>
              <w:rPr>
                <w:rFonts w:cstheme="minorHAnsi"/>
              </w:rPr>
            </w:pPr>
            <w:r w:rsidRPr="008C7582">
              <w:rPr>
                <w:rFonts w:cstheme="minorHAnsi"/>
                <w:bCs/>
              </w:rPr>
              <w:t>Powierzchnia magnetyczna z powłoką ceramiczną</w:t>
            </w:r>
            <w:r w:rsidRPr="008C7582">
              <w:rPr>
                <w:rFonts w:cstheme="minorHAnsi"/>
              </w:rPr>
              <w:t xml:space="preserve"> odporną na uszkodzenia. Powierzchnia może służyć jako tablica </w:t>
            </w:r>
            <w:proofErr w:type="spellStart"/>
            <w:r w:rsidRPr="008C7582">
              <w:rPr>
                <w:rFonts w:cstheme="minorHAnsi"/>
              </w:rPr>
              <w:t>suchościeralna</w:t>
            </w:r>
            <w:proofErr w:type="spellEnd"/>
            <w:r w:rsidRPr="008C7582">
              <w:rPr>
                <w:rFonts w:cstheme="minorHAnsi"/>
              </w:rPr>
              <w:t xml:space="preserve">.  Możliwe pisanie pisakami </w:t>
            </w:r>
            <w:proofErr w:type="spellStart"/>
            <w:r w:rsidRPr="008C7582">
              <w:rPr>
                <w:rFonts w:cstheme="minorHAnsi"/>
              </w:rPr>
              <w:t>suchościeralnymi</w:t>
            </w:r>
            <w:proofErr w:type="spellEnd"/>
            <w:r w:rsidRPr="008C7582">
              <w:rPr>
                <w:rFonts w:cstheme="minorHAnsi"/>
              </w:rPr>
              <w:t>. Rama tablicy aluminiowa</w:t>
            </w:r>
            <w:r>
              <w:rPr>
                <w:rFonts w:cstheme="minorHAnsi"/>
              </w:rPr>
              <w:t>.</w:t>
            </w:r>
          </w:p>
          <w:p w:rsidR="00C47A80" w:rsidRPr="008C7582" w:rsidRDefault="00C47A80" w:rsidP="00C47A80">
            <w:pPr>
              <w:pStyle w:val="Standard"/>
              <w:keepNext/>
              <w:spacing w:after="100" w:afterAutospacing="1"/>
              <w:contextualSpacing/>
              <w:jc w:val="both"/>
              <w:rPr>
                <w:rStyle w:val="Pogrubienie"/>
                <w:rFonts w:asciiTheme="minorHAnsi" w:hAnsiTheme="minorHAnsi" w:cstheme="minorHAnsi"/>
              </w:rPr>
            </w:pPr>
            <w:r w:rsidRPr="008C7582">
              <w:rPr>
                <w:rFonts w:asciiTheme="minorHAnsi" w:hAnsiTheme="minorHAnsi" w:cstheme="minorHAnsi"/>
              </w:rPr>
              <w:t xml:space="preserve">Technologia </w:t>
            </w:r>
            <w:r w:rsidRPr="008C7582">
              <w:rPr>
                <w:rStyle w:val="Pogrubienie"/>
                <w:rFonts w:asciiTheme="minorHAnsi" w:hAnsiTheme="minorHAnsi" w:cstheme="minorHAnsi"/>
              </w:rPr>
              <w:t>dotykowa pozycjonowania w podczerwieni</w:t>
            </w:r>
            <w:r>
              <w:rPr>
                <w:rStyle w:val="Pogrubienie"/>
                <w:rFonts w:asciiTheme="minorHAnsi" w:hAnsiTheme="minorHAnsi" w:cstheme="minorHAnsi"/>
              </w:rPr>
              <w:t>.</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eastAsia="Times New Roman" w:hAnsiTheme="minorHAnsi" w:cstheme="minorHAnsi"/>
                <w:lang w:eastAsia="pl-PL"/>
              </w:rPr>
              <w:t>Wprowadzanie informacji przez użytkownika: dotykowo lub za pomocą wskaźnika</w:t>
            </w:r>
            <w:r>
              <w:rPr>
                <w:rFonts w:asciiTheme="minorHAnsi" w:eastAsia="Times New Roman" w:hAnsiTheme="minorHAnsi" w:cstheme="minorHAnsi"/>
                <w:lang w:eastAsia="pl-PL"/>
              </w:rPr>
              <w:t>.</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eastAsia="Times New Roman" w:hAnsiTheme="minorHAnsi" w:cstheme="minorHAnsi"/>
                <w:lang w:eastAsia="pl-PL"/>
              </w:rPr>
              <w:t>Komunikacja z komputerem</w:t>
            </w:r>
            <w:r w:rsidRPr="008C7582">
              <w:rPr>
                <w:rFonts w:asciiTheme="minorHAnsi" w:eastAsia="Calibri" w:hAnsiTheme="minorHAnsi" w:cstheme="minorHAnsi"/>
                <w:color w:val="000000"/>
                <w:kern w:val="0"/>
                <w:lang w:eastAsia="pl-PL"/>
              </w:rPr>
              <w:t xml:space="preserve"> p</w:t>
            </w:r>
            <w:r w:rsidRPr="008C7582">
              <w:rPr>
                <w:rFonts w:asciiTheme="minorHAnsi" w:eastAsia="Times New Roman" w:hAnsiTheme="minorHAnsi" w:cstheme="minorHAnsi"/>
                <w:lang w:eastAsia="pl-PL"/>
              </w:rPr>
              <w:t>oprzez port USB (przewód w zestawie)</w:t>
            </w:r>
            <w:r>
              <w:rPr>
                <w:rFonts w:asciiTheme="minorHAnsi" w:eastAsia="Times New Roman" w:hAnsiTheme="minorHAnsi" w:cstheme="minorHAnsi"/>
                <w:lang w:eastAsia="pl-PL"/>
              </w:rPr>
              <w:t>.</w:t>
            </w:r>
          </w:p>
          <w:p w:rsidR="00C47A80" w:rsidRPr="008C7582" w:rsidRDefault="00C47A80" w:rsidP="00C47A80">
            <w:pPr>
              <w:pStyle w:val="Standard"/>
              <w:keepNext/>
              <w:spacing w:after="100" w:afterAutospacing="1"/>
              <w:contextualSpacing/>
              <w:jc w:val="both"/>
              <w:rPr>
                <w:rFonts w:asciiTheme="minorHAnsi" w:hAnsiTheme="minorHAnsi" w:cstheme="minorHAnsi"/>
              </w:rPr>
            </w:pPr>
            <w:r w:rsidRPr="008C7582">
              <w:rPr>
                <w:rFonts w:asciiTheme="minorHAnsi" w:hAnsiTheme="minorHAnsi" w:cstheme="minorHAnsi"/>
              </w:rPr>
              <w:t>System montażu pozwalający na instalację na ścianie. Dołączone uchwyty do montażu ściennego.</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eastAsia="Times New Roman" w:hAnsiTheme="minorHAnsi" w:cstheme="minorHAnsi"/>
                <w:lang w:eastAsia="pl-PL"/>
              </w:rPr>
              <w:t xml:space="preserve">Minimalne wymagane akcesoria w zestawie: Kabel zasilający, Przedłużacz USB, Kabel </w:t>
            </w:r>
            <w:proofErr w:type="spellStart"/>
            <w:r w:rsidRPr="008C7582">
              <w:rPr>
                <w:rFonts w:asciiTheme="minorHAnsi" w:eastAsia="Times New Roman" w:hAnsiTheme="minorHAnsi" w:cstheme="minorHAnsi"/>
                <w:lang w:eastAsia="pl-PL"/>
              </w:rPr>
              <w:t>HDMI-HDMI</w:t>
            </w:r>
            <w:proofErr w:type="spellEnd"/>
            <w:r w:rsidRPr="008C7582">
              <w:rPr>
                <w:rFonts w:asciiTheme="minorHAnsi" w:eastAsia="Times New Roman" w:hAnsiTheme="minorHAnsi" w:cstheme="minorHAnsi"/>
                <w:lang w:eastAsia="pl-PL"/>
              </w:rPr>
              <w:t xml:space="preserve"> ,Urządzenie wskazujące – minimum 3 pisaki. Wraz z tablicą należy dostarczyć podręcznik użytkownika tablicy i przewodnik instalacji (w języku polskim).</w:t>
            </w:r>
          </w:p>
          <w:p w:rsidR="00C47A80" w:rsidRPr="007F31C9" w:rsidRDefault="00C47A80" w:rsidP="00C47A80">
            <w:pPr>
              <w:pStyle w:val="Standard"/>
              <w:keepNext/>
              <w:spacing w:after="100" w:afterAutospacing="1"/>
              <w:contextualSpacing/>
              <w:jc w:val="both"/>
              <w:rPr>
                <w:rFonts w:asciiTheme="minorHAnsi" w:hAnsiTheme="minorHAnsi" w:cstheme="minorHAnsi"/>
                <w:b/>
                <w:color w:val="FF0000"/>
              </w:rPr>
            </w:pPr>
            <w:r w:rsidRPr="007F31C9">
              <w:rPr>
                <w:rFonts w:asciiTheme="minorHAnsi" w:hAnsiTheme="minorHAnsi" w:cstheme="minorHAnsi"/>
                <w:b/>
                <w:color w:val="FF0000"/>
              </w:rPr>
              <w:t>Gwarancja w  okresie co najmniej 24 miesięcy od daty potwierdzenia należytego wykonania zamówienia.</w:t>
            </w:r>
          </w:p>
          <w:p w:rsidR="00C47A80" w:rsidRPr="008C7582" w:rsidRDefault="00C47A80" w:rsidP="00C47A80">
            <w:pPr>
              <w:pStyle w:val="Standard"/>
              <w:keepNext/>
              <w:spacing w:after="100" w:afterAutospacing="1"/>
              <w:contextualSpacing/>
              <w:rPr>
                <w:rFonts w:asciiTheme="minorHAnsi" w:hAnsiTheme="minorHAnsi" w:cstheme="minorHAnsi"/>
                <w:b/>
              </w:rPr>
            </w:pPr>
          </w:p>
          <w:p w:rsidR="00C47A80" w:rsidRPr="008C7582" w:rsidRDefault="00C47A80" w:rsidP="00C47A80">
            <w:pPr>
              <w:pStyle w:val="Standard"/>
              <w:keepNext/>
              <w:spacing w:after="100" w:afterAutospacing="1"/>
              <w:contextualSpacing/>
              <w:jc w:val="center"/>
              <w:rPr>
                <w:rFonts w:asciiTheme="minorHAnsi" w:hAnsiTheme="minorHAnsi" w:cstheme="minorHAnsi"/>
                <w:b/>
              </w:rPr>
            </w:pPr>
            <w:r w:rsidRPr="008C7582">
              <w:rPr>
                <w:rFonts w:asciiTheme="minorHAnsi" w:hAnsiTheme="minorHAnsi" w:cstheme="minorHAnsi"/>
                <w:b/>
              </w:rPr>
              <w:t>Projektor</w:t>
            </w:r>
            <w:r>
              <w:rPr>
                <w:rFonts w:asciiTheme="minorHAnsi" w:hAnsiTheme="minorHAnsi" w:cstheme="minorHAnsi"/>
                <w:b/>
              </w:rPr>
              <w:t xml:space="preserve"> krótkoogniskowy</w:t>
            </w:r>
            <w:r w:rsidRPr="008C7582">
              <w:rPr>
                <w:rFonts w:asciiTheme="minorHAnsi" w:hAnsiTheme="minorHAnsi" w:cstheme="minorHAnsi"/>
                <w:b/>
              </w:rPr>
              <w:t xml:space="preserve"> - wymagania minimalne:</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hAnsiTheme="minorHAnsi" w:cstheme="minorHAnsi"/>
              </w:rPr>
              <w:t>Technologia LCD, Rozdzielczość rzeczywista - XGA, 1024×768 pikseli, Współczynnik proporcji obrazu- 4:3; format podstawowy obrazu projektora zgodny z formatem obszaru roboczego oferowanej tablicy interaktywnej, Jasność -</w:t>
            </w:r>
            <w:r w:rsidRPr="008C7582">
              <w:rPr>
                <w:rFonts w:asciiTheme="minorHAnsi" w:eastAsia="Calibri" w:hAnsiTheme="minorHAnsi" w:cstheme="minorHAnsi"/>
                <w:color w:val="000000"/>
                <w:kern w:val="0"/>
                <w:lang w:eastAsia="pl-PL"/>
              </w:rPr>
              <w:t xml:space="preserve"> </w:t>
            </w:r>
            <w:r w:rsidRPr="008C7582">
              <w:rPr>
                <w:rFonts w:asciiTheme="minorHAnsi" w:hAnsiTheme="minorHAnsi" w:cstheme="minorHAnsi"/>
              </w:rPr>
              <w:t xml:space="preserve">Min. 3000 ANSI Lumenów, Minimalna żywotność lampy - 3600 godzin (tryb wysokiej jasności) / 4800 godzin (tryb normalny)/5800 godzin (tryb Eco), Wejścia video – </w:t>
            </w:r>
            <w:r w:rsidRPr="008C7582">
              <w:rPr>
                <w:rFonts w:asciiTheme="minorHAnsi" w:hAnsiTheme="minorHAnsi" w:cstheme="minorHAnsi"/>
                <w:bCs/>
              </w:rPr>
              <w:t xml:space="preserve">HDMI minimum 2  ; mini </w:t>
            </w:r>
            <w:proofErr w:type="spellStart"/>
            <w:r w:rsidRPr="008C7582">
              <w:rPr>
                <w:rFonts w:asciiTheme="minorHAnsi" w:hAnsiTheme="minorHAnsi" w:cstheme="minorHAnsi"/>
                <w:bCs/>
              </w:rPr>
              <w:t>D-Sub</w:t>
            </w:r>
            <w:proofErr w:type="spellEnd"/>
            <w:r w:rsidRPr="008C7582">
              <w:rPr>
                <w:rFonts w:asciiTheme="minorHAnsi" w:hAnsiTheme="minorHAnsi" w:cstheme="minorHAnsi"/>
                <w:bCs/>
              </w:rPr>
              <w:t xml:space="preserve"> (15 – pin) – minimum 1;</w:t>
            </w:r>
            <w:r>
              <w:rPr>
                <w:rFonts w:asciiTheme="minorHAnsi" w:hAnsiTheme="minorHAnsi" w:cstheme="minorHAnsi"/>
                <w:bCs/>
              </w:rPr>
              <w:t xml:space="preserve"> </w:t>
            </w:r>
            <w:r w:rsidRPr="008C7582">
              <w:rPr>
                <w:rFonts w:asciiTheme="minorHAnsi" w:hAnsiTheme="minorHAnsi" w:cstheme="minorHAnsi"/>
                <w:bCs/>
              </w:rPr>
              <w:t xml:space="preserve">wbudowany głośnik, </w:t>
            </w:r>
            <w:r w:rsidRPr="008C7582">
              <w:rPr>
                <w:rFonts w:asciiTheme="minorHAnsi" w:hAnsiTheme="minorHAnsi" w:cstheme="minorHAnsi"/>
              </w:rPr>
              <w:t xml:space="preserve"> menu ekranowe w języku polskim, Projektor musi umożliwić wyświetlenie obrazu wykorzystującego całą powierzchnię zaproponowanej tablicy interaktywnej przy zachowaniu proporcji obrazu, jego formatu a także zapewniając ostrość obrazu na całej powierzchni, Minimalne akcesoria w zestawie to zestaw do montażu na ścianie, osłona obiektywu, przewód zasilający, kabel sygnałowy Mini </w:t>
            </w:r>
            <w:proofErr w:type="spellStart"/>
            <w:r w:rsidRPr="008C7582">
              <w:rPr>
                <w:rFonts w:asciiTheme="minorHAnsi" w:hAnsiTheme="minorHAnsi" w:cstheme="minorHAnsi"/>
              </w:rPr>
              <w:t>D-SUB</w:t>
            </w:r>
            <w:proofErr w:type="spellEnd"/>
            <w:r w:rsidRPr="008C7582">
              <w:rPr>
                <w:rFonts w:asciiTheme="minorHAnsi" w:hAnsiTheme="minorHAnsi" w:cstheme="minorHAnsi"/>
              </w:rPr>
              <w:t xml:space="preserve">, pilot z bateriami, instrukcja obsługi w języku polskim. </w:t>
            </w:r>
          </w:p>
          <w:p w:rsidR="00C47A80" w:rsidRPr="007F31C9" w:rsidRDefault="00C47A80" w:rsidP="007F31C9">
            <w:pPr>
              <w:pStyle w:val="Standard"/>
              <w:keepNext/>
              <w:spacing w:after="100" w:afterAutospacing="1"/>
              <w:contextualSpacing/>
              <w:jc w:val="both"/>
              <w:rPr>
                <w:rFonts w:asciiTheme="minorHAnsi" w:hAnsiTheme="minorHAnsi" w:cstheme="minorHAnsi"/>
                <w:b/>
                <w:color w:val="FF0000"/>
              </w:rPr>
            </w:pPr>
            <w:r w:rsidRPr="007F31C9">
              <w:rPr>
                <w:rFonts w:asciiTheme="minorHAnsi" w:hAnsiTheme="minorHAnsi" w:cstheme="minorHAnsi"/>
                <w:b/>
                <w:color w:val="FF0000"/>
              </w:rPr>
              <w:t>Gwarancja w  okresie co najmniej 24 miesięcy od daty potwierdzenia należytego wykonania zamówienia.</w:t>
            </w:r>
          </w:p>
          <w:p w:rsidR="00C47A80" w:rsidRPr="008C7582" w:rsidRDefault="00C47A80" w:rsidP="00C47A80">
            <w:pPr>
              <w:pStyle w:val="Standard"/>
              <w:keepNext/>
              <w:contextualSpacing/>
              <w:jc w:val="center"/>
              <w:rPr>
                <w:rFonts w:asciiTheme="minorHAnsi" w:hAnsiTheme="minorHAnsi" w:cstheme="minorHAnsi"/>
                <w:b/>
              </w:rPr>
            </w:pPr>
            <w:r w:rsidRPr="008C7582">
              <w:rPr>
                <w:rFonts w:asciiTheme="minorHAnsi" w:hAnsiTheme="minorHAnsi" w:cstheme="minorHAnsi"/>
                <w:b/>
              </w:rPr>
              <w:lastRenderedPageBreak/>
              <w:t>Głośniki- wymagania minimalne:</w:t>
            </w:r>
          </w:p>
          <w:p w:rsidR="00C47A80" w:rsidRPr="008C7582" w:rsidRDefault="00C47A80" w:rsidP="00C47A80">
            <w:pPr>
              <w:keepNext/>
              <w:jc w:val="both"/>
              <w:rPr>
                <w:rFonts w:cstheme="minorHAnsi"/>
              </w:rPr>
            </w:pPr>
            <w:r w:rsidRPr="008C7582">
              <w:rPr>
                <w:rFonts w:cstheme="minorHAnsi"/>
              </w:rPr>
              <w:t>Ścienne głośniki aktywne przeznaczone do tablic interaktywnych. Dwa aktywne głośniki Hi-Fi o mocy 40 W : 2 x 20W. Wbudowany odtwarzacz MP3 za pośrednictwem portu USB.</w:t>
            </w:r>
          </w:p>
          <w:p w:rsidR="00C47A80" w:rsidRPr="008C7582" w:rsidRDefault="00C47A80" w:rsidP="00C47A80">
            <w:pPr>
              <w:keepNext/>
              <w:jc w:val="both"/>
              <w:rPr>
                <w:rFonts w:cstheme="minorHAnsi"/>
              </w:rPr>
            </w:pPr>
            <w:r w:rsidRPr="008C7582">
              <w:rPr>
                <w:rFonts w:cstheme="minorHAnsi"/>
              </w:rPr>
              <w:t>Mini</w:t>
            </w:r>
            <w:r>
              <w:rPr>
                <w:rFonts w:cstheme="minorHAnsi"/>
              </w:rPr>
              <w:t xml:space="preserve">malne akcesoria w zestawie to: </w:t>
            </w:r>
            <w:r w:rsidRPr="008C7582">
              <w:rPr>
                <w:rFonts w:cstheme="minorHAnsi"/>
              </w:rPr>
              <w:t>uchwyty montażowe, pilot,  kabel wejściowy audio (długość minimum 2,5m), kabel głośnikowy (długość minimum 2,5m), instrukcja obsługi w języku polskim.</w:t>
            </w:r>
          </w:p>
          <w:p w:rsidR="00C47A80" w:rsidRPr="008C7582" w:rsidRDefault="00C47A80" w:rsidP="00C47A80">
            <w:pPr>
              <w:keepNext/>
              <w:jc w:val="both"/>
              <w:rPr>
                <w:rFonts w:cstheme="minorHAnsi"/>
              </w:rPr>
            </w:pPr>
            <w:r w:rsidRPr="008C7582">
              <w:rPr>
                <w:rFonts w:cstheme="minorHAnsi"/>
              </w:rPr>
              <w:t>Zamawiający zaleca lecz nie wymaga aby kolorystyka obudowy była zbliżona do koloru zaproponowanej tablicy.</w:t>
            </w:r>
          </w:p>
          <w:p w:rsidR="00C47A80" w:rsidRPr="008C7582" w:rsidRDefault="00C47A80" w:rsidP="00C47A80">
            <w:pPr>
              <w:keepNext/>
              <w:jc w:val="both"/>
              <w:rPr>
                <w:rFonts w:cstheme="minorHAnsi"/>
              </w:rPr>
            </w:pPr>
          </w:p>
          <w:p w:rsidR="00B54A95" w:rsidRPr="00274E22" w:rsidRDefault="00C47A80" w:rsidP="007F31C9">
            <w:pPr>
              <w:keepNext/>
              <w:spacing w:after="0" w:line="240" w:lineRule="auto"/>
              <w:ind w:left="5" w:hanging="5"/>
              <w:jc w:val="both"/>
              <w:rPr>
                <w:rFonts w:cs="Calibri"/>
                <w:color w:val="548DD4"/>
                <w:lang w:eastAsia="pl-PL"/>
              </w:rPr>
            </w:pPr>
            <w:r w:rsidRPr="008C7582">
              <w:rPr>
                <w:rFonts w:cstheme="minorHAnsi"/>
              </w:rPr>
              <w:t xml:space="preserve">Gwarancja w  okresie co najmniej </w:t>
            </w:r>
            <w:r>
              <w:rPr>
                <w:rFonts w:cstheme="minorHAnsi"/>
              </w:rPr>
              <w:t>36</w:t>
            </w:r>
            <w:r w:rsidRPr="008C7582">
              <w:rPr>
                <w:rFonts w:cstheme="minorHAnsi"/>
              </w:rPr>
              <w:t xml:space="preserve"> miesięcy od daty potwierdzenia należytego wykonania zamówienia.</w:t>
            </w:r>
          </w:p>
        </w:tc>
        <w:tc>
          <w:tcPr>
            <w:tcW w:w="993" w:type="dxa"/>
            <w:vAlign w:val="center"/>
          </w:tcPr>
          <w:p w:rsidR="00B54A95" w:rsidRPr="00274E22" w:rsidRDefault="00B54A95" w:rsidP="00C47A80">
            <w:pPr>
              <w:keepNext/>
              <w:spacing w:after="0" w:line="240" w:lineRule="auto"/>
              <w:rPr>
                <w:rFonts w:cs="Calibri"/>
                <w:b/>
                <w:bCs/>
                <w:sz w:val="28"/>
                <w:szCs w:val="28"/>
                <w:lang w:eastAsia="pl-PL"/>
              </w:rPr>
            </w:pPr>
            <w:r w:rsidRPr="00274E22">
              <w:rPr>
                <w:rFonts w:cs="Calibri"/>
                <w:b/>
                <w:bCs/>
                <w:sz w:val="28"/>
                <w:szCs w:val="28"/>
                <w:lang w:eastAsia="pl-PL"/>
              </w:rPr>
              <w:lastRenderedPageBreak/>
              <w:t>1</w:t>
            </w:r>
          </w:p>
        </w:tc>
      </w:tr>
    </w:tbl>
    <w:p w:rsidR="00B54A95" w:rsidRDefault="00B54A95" w:rsidP="00C47A80">
      <w:pPr>
        <w:pStyle w:val="Bezodstpw"/>
        <w:keepNext/>
        <w:jc w:val="both"/>
        <w:rPr>
          <w:b/>
        </w:rPr>
      </w:pPr>
    </w:p>
    <w:p w:rsidR="00B54A95" w:rsidRDefault="00B54A95" w:rsidP="00C47A80">
      <w:pPr>
        <w:pStyle w:val="Bezodstpw"/>
        <w:keepNext/>
        <w:jc w:val="both"/>
        <w:rPr>
          <w:b/>
        </w:rPr>
      </w:pPr>
    </w:p>
    <w:p w:rsidR="00B54A95" w:rsidRDefault="00B54A95" w:rsidP="00C47A80">
      <w:pPr>
        <w:pStyle w:val="Bezodstpw"/>
        <w:keepNext/>
        <w:jc w:val="both"/>
        <w:rPr>
          <w:b/>
        </w:rPr>
      </w:pPr>
      <w:r>
        <w:rPr>
          <w:b/>
        </w:rPr>
        <w:t xml:space="preserve">W wyniku wprowadzonej zmiany punkt  </w:t>
      </w:r>
      <w:r w:rsidR="00C47A80">
        <w:rPr>
          <w:b/>
        </w:rPr>
        <w:t>3</w:t>
      </w:r>
      <w:r>
        <w:rPr>
          <w:b/>
        </w:rPr>
        <w:t xml:space="preserve"> tabelarycznego opisu przedmiotu zamówienia otrzymuje brzmienie:</w:t>
      </w:r>
    </w:p>
    <w:p w:rsidR="00B54A95" w:rsidRDefault="00B54A95" w:rsidP="00C47A80">
      <w:pPr>
        <w:pStyle w:val="Bezodstpw"/>
        <w:keepNext/>
        <w:jc w:val="both"/>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1985"/>
        <w:gridCol w:w="5924"/>
        <w:gridCol w:w="993"/>
      </w:tblGrid>
      <w:tr w:rsidR="00C47A80" w:rsidRPr="00274E22" w:rsidTr="00EC54BE">
        <w:trPr>
          <w:trHeight w:val="1694"/>
        </w:trPr>
        <w:tc>
          <w:tcPr>
            <w:tcW w:w="596" w:type="dxa"/>
            <w:vAlign w:val="center"/>
          </w:tcPr>
          <w:p w:rsidR="00C47A80" w:rsidRPr="00C47A80" w:rsidRDefault="00C47A80" w:rsidP="00C47A80">
            <w:pPr>
              <w:keepNext/>
              <w:spacing w:after="0" w:line="240" w:lineRule="auto"/>
              <w:rPr>
                <w:rFonts w:cs="Calibri"/>
                <w:b/>
              </w:rPr>
            </w:pPr>
            <w:r>
              <w:rPr>
                <w:rFonts w:cs="Calibri"/>
                <w:b/>
              </w:rPr>
              <w:t>3.</w:t>
            </w:r>
          </w:p>
        </w:tc>
        <w:tc>
          <w:tcPr>
            <w:tcW w:w="1985" w:type="dxa"/>
            <w:vAlign w:val="center"/>
          </w:tcPr>
          <w:p w:rsidR="00C47A80" w:rsidRPr="00274E22" w:rsidRDefault="00C47A80" w:rsidP="00C47A80">
            <w:pPr>
              <w:keepNext/>
              <w:spacing w:after="0" w:line="240" w:lineRule="auto"/>
              <w:rPr>
                <w:rFonts w:cs="Calibri"/>
                <w:b/>
                <w:lang w:eastAsia="pl-PL"/>
              </w:rPr>
            </w:pPr>
            <w:r w:rsidRPr="00C47A80">
              <w:rPr>
                <w:rFonts w:cs="Calibri"/>
                <w:b/>
                <w:lang w:eastAsia="pl-PL"/>
              </w:rPr>
              <w:t>Zestaw interaktywny (tablica ,  rzutnik oraz głośniki )</w:t>
            </w:r>
          </w:p>
        </w:tc>
        <w:tc>
          <w:tcPr>
            <w:tcW w:w="5924" w:type="dxa"/>
            <w:vAlign w:val="center"/>
          </w:tcPr>
          <w:p w:rsidR="00C47A80" w:rsidRPr="008C7582" w:rsidRDefault="00C47A80" w:rsidP="00C47A80">
            <w:pPr>
              <w:keepNext/>
              <w:jc w:val="both"/>
              <w:rPr>
                <w:rFonts w:cstheme="minorHAnsi"/>
              </w:rPr>
            </w:pPr>
            <w:r w:rsidRPr="008C7582">
              <w:rPr>
                <w:rFonts w:cstheme="minorHAnsi"/>
              </w:rPr>
              <w:t xml:space="preserve">Przedmiotem zamówienia jest </w:t>
            </w:r>
            <w:r w:rsidRPr="00224077">
              <w:rPr>
                <w:rFonts w:cstheme="minorHAnsi"/>
                <w:b/>
              </w:rPr>
              <w:t>dostawa wraz z montażem</w:t>
            </w:r>
            <w:r w:rsidRPr="008C7582">
              <w:rPr>
                <w:rFonts w:cstheme="minorHAnsi"/>
              </w:rPr>
              <w:t xml:space="preserve"> zestawu interaktywnego w którego skład wchodzą tablica </w:t>
            </w:r>
            <w:r w:rsidRPr="00C47A80">
              <w:rPr>
                <w:rFonts w:cstheme="minorHAnsi"/>
                <w:b/>
                <w:color w:val="FF0000"/>
              </w:rPr>
              <w:t>wraz z rzutnikiem montowanym z</w:t>
            </w:r>
            <w:r w:rsidR="007F31C9">
              <w:rPr>
                <w:rFonts w:cstheme="minorHAnsi"/>
                <w:b/>
                <w:color w:val="FF0000"/>
              </w:rPr>
              <w:t>e ściany</w:t>
            </w:r>
            <w:r w:rsidRPr="008C7582">
              <w:rPr>
                <w:rFonts w:cstheme="minorHAnsi"/>
              </w:rPr>
              <w:t xml:space="preserve"> oraz głośnikami o poniższych minimalnych parametrach:</w:t>
            </w:r>
          </w:p>
          <w:p w:rsidR="00C47A80" w:rsidRPr="008C7582" w:rsidRDefault="00C47A80" w:rsidP="00C47A80">
            <w:pPr>
              <w:keepNext/>
              <w:rPr>
                <w:rFonts w:cstheme="minorHAnsi"/>
                <w:b/>
              </w:rPr>
            </w:pPr>
          </w:p>
          <w:p w:rsidR="00C47A80" w:rsidRPr="008C7582" w:rsidRDefault="00C47A80" w:rsidP="00C47A80">
            <w:pPr>
              <w:keepNext/>
              <w:jc w:val="center"/>
              <w:rPr>
                <w:rFonts w:cstheme="minorHAnsi"/>
                <w:b/>
              </w:rPr>
            </w:pPr>
            <w:r w:rsidRPr="008C7582">
              <w:rPr>
                <w:rFonts w:cstheme="minorHAnsi"/>
                <w:b/>
              </w:rPr>
              <w:t>Tablica interaktywna- wymagania minimalne:</w:t>
            </w:r>
          </w:p>
          <w:p w:rsidR="00C47A80" w:rsidRPr="008C7582" w:rsidRDefault="00C47A80" w:rsidP="00C47A80">
            <w:pPr>
              <w:keepNext/>
              <w:jc w:val="both"/>
              <w:rPr>
                <w:rFonts w:cstheme="minorHAnsi"/>
              </w:rPr>
            </w:pPr>
            <w:r w:rsidRPr="008C7582">
              <w:rPr>
                <w:rFonts w:cstheme="minorHAnsi"/>
              </w:rPr>
              <w:t>Przekątna obszaru roboczego  minimum</w:t>
            </w:r>
            <w:r>
              <w:rPr>
                <w:rFonts w:cstheme="minorHAnsi"/>
              </w:rPr>
              <w:t xml:space="preserve"> </w:t>
            </w:r>
            <w:r w:rsidRPr="008C7582">
              <w:rPr>
                <w:rFonts w:cstheme="minorHAnsi"/>
              </w:rPr>
              <w:t>7</w:t>
            </w:r>
            <w:r>
              <w:rPr>
                <w:rFonts w:cstheme="minorHAnsi"/>
              </w:rPr>
              <w:t>8</w:t>
            </w:r>
            <w:r w:rsidRPr="008C7582">
              <w:rPr>
                <w:rFonts w:cstheme="minorHAnsi"/>
              </w:rPr>
              <w:t>”; Format obrazu 4:3 (obszar roboczy). Format obszaru roboczego zgodny z formatem podstawowym oferowanego projektora.</w:t>
            </w:r>
          </w:p>
          <w:p w:rsidR="00C47A80" w:rsidRPr="008C7582" w:rsidRDefault="00C47A80" w:rsidP="00C47A80">
            <w:pPr>
              <w:keepNext/>
              <w:jc w:val="both"/>
              <w:rPr>
                <w:rFonts w:cstheme="minorHAnsi"/>
              </w:rPr>
            </w:pPr>
            <w:r w:rsidRPr="008C7582">
              <w:rPr>
                <w:rFonts w:cstheme="minorHAnsi"/>
              </w:rPr>
              <w:t>Oprogramowanie: Niezbędne do wykorzystania tablicy kompatybilne z systemem operacyjnym co najmniej Windows 10, 8, 7, MAC OS lub równoważnym</w:t>
            </w:r>
            <w:r>
              <w:rPr>
                <w:rFonts w:cstheme="minorHAnsi"/>
              </w:rPr>
              <w:t>.</w:t>
            </w:r>
          </w:p>
          <w:p w:rsidR="00C47A80" w:rsidRPr="008C7582" w:rsidRDefault="00C47A80" w:rsidP="00C47A80">
            <w:pPr>
              <w:keepNext/>
              <w:jc w:val="both"/>
              <w:rPr>
                <w:rFonts w:cstheme="minorHAnsi"/>
              </w:rPr>
            </w:pPr>
            <w:r w:rsidRPr="008C7582">
              <w:rPr>
                <w:rFonts w:cstheme="minorHAnsi"/>
              </w:rPr>
              <w:t>Oprogramowanie dostępne w polskiej wersji językowej, umożliwiające prowadzenie lekcji w sposób interaktywny, z bogatą bazą narzędzi przypominających popularne programy do edycji takie jak MS Word czy MS PowerPoint, umożliwiające  tworzenie materiałów od nowa lub pracę na wcześniej przygotowanych materiałach. Pozwalające na  pracę na dowolnym dokumencie z komputera czy korzystanie z Internetu.</w:t>
            </w:r>
          </w:p>
          <w:p w:rsidR="00C47A80" w:rsidRPr="008C7582" w:rsidRDefault="00C47A80" w:rsidP="00C47A80">
            <w:pPr>
              <w:keepNext/>
              <w:jc w:val="both"/>
              <w:rPr>
                <w:rFonts w:cstheme="minorHAnsi"/>
              </w:rPr>
            </w:pPr>
            <w:r w:rsidRPr="008C7582">
              <w:rPr>
                <w:rFonts w:cstheme="minorHAnsi"/>
              </w:rPr>
              <w:t xml:space="preserve">Zapewniające możliwość korzystania z bezpłatnych zasobów </w:t>
            </w:r>
            <w:r w:rsidRPr="008C7582">
              <w:rPr>
                <w:rFonts w:cstheme="minorHAnsi"/>
              </w:rPr>
              <w:lastRenderedPageBreak/>
              <w:t>interaktywnych</w:t>
            </w:r>
          </w:p>
          <w:p w:rsidR="00C47A80" w:rsidRPr="008C7582" w:rsidRDefault="00C47A80" w:rsidP="00C47A80">
            <w:pPr>
              <w:keepNext/>
              <w:jc w:val="both"/>
              <w:rPr>
                <w:rFonts w:cstheme="minorHAnsi"/>
              </w:rPr>
            </w:pPr>
            <w:r w:rsidRPr="008C7582">
              <w:rPr>
                <w:rFonts w:cstheme="minorHAnsi"/>
                <w:bCs/>
              </w:rPr>
              <w:t>Tryby pracy oprogramowania:</w:t>
            </w:r>
          </w:p>
          <w:p w:rsidR="00C47A80" w:rsidRPr="008C7582" w:rsidRDefault="00C47A80" w:rsidP="00C47A80">
            <w:pPr>
              <w:keepNext/>
              <w:numPr>
                <w:ilvl w:val="0"/>
                <w:numId w:val="11"/>
              </w:numPr>
              <w:spacing w:after="0" w:line="240" w:lineRule="auto"/>
              <w:jc w:val="both"/>
              <w:rPr>
                <w:rFonts w:cstheme="minorHAnsi"/>
              </w:rPr>
            </w:pPr>
            <w:r w:rsidRPr="008C7582">
              <w:rPr>
                <w:rFonts w:cstheme="minorHAnsi"/>
              </w:rPr>
              <w:t xml:space="preserve"> służący do przygotowania lekcji lub prezentacji, z możliwością dodawania nowych stron, umieszczania na nich adnotacji za pomocą narzędzi oprogramowania, wstawiania zdjęć, filmów, nagrań dźwiękowych,. itp.</w:t>
            </w:r>
          </w:p>
          <w:p w:rsidR="00C47A80" w:rsidRPr="008C7582" w:rsidRDefault="00C47A80" w:rsidP="00C47A80">
            <w:pPr>
              <w:keepNext/>
              <w:numPr>
                <w:ilvl w:val="0"/>
                <w:numId w:val="11"/>
              </w:numPr>
              <w:spacing w:after="0" w:line="240" w:lineRule="auto"/>
              <w:jc w:val="both"/>
              <w:rPr>
                <w:rFonts w:cstheme="minorHAnsi"/>
              </w:rPr>
            </w:pPr>
            <w:r w:rsidRPr="008C7582">
              <w:rPr>
                <w:rFonts w:cstheme="minorHAnsi"/>
              </w:rPr>
              <w:t>służący do odtworzenia przygotowanych wcześniej materiałów już podczas lekcji, umożliwiający</w:t>
            </w:r>
            <w:r w:rsidRPr="008C7582">
              <w:rPr>
                <w:rFonts w:eastAsia="Calibri" w:cstheme="minorHAnsi"/>
                <w:color w:val="000000"/>
              </w:rPr>
              <w:t xml:space="preserve"> </w:t>
            </w:r>
            <w:r w:rsidRPr="008C7582">
              <w:rPr>
                <w:rFonts w:cstheme="minorHAnsi"/>
              </w:rPr>
              <w:t>bezpośrednią współpracę z aplikacjami takimi jak: PowerPoint, Microsoft Word i Excel.</w:t>
            </w:r>
          </w:p>
          <w:p w:rsidR="00C47A80" w:rsidRPr="008C7582" w:rsidRDefault="00C47A80" w:rsidP="00C47A80">
            <w:pPr>
              <w:keepNext/>
              <w:jc w:val="both"/>
              <w:rPr>
                <w:rFonts w:cstheme="minorHAnsi"/>
              </w:rPr>
            </w:pPr>
            <w:r w:rsidRPr="008C7582">
              <w:rPr>
                <w:rFonts w:cstheme="minorHAnsi"/>
                <w:bCs/>
              </w:rPr>
              <w:t>Powierzchnia magnetyczna z powłoką ceramiczną</w:t>
            </w:r>
            <w:r w:rsidRPr="008C7582">
              <w:rPr>
                <w:rFonts w:cstheme="minorHAnsi"/>
              </w:rPr>
              <w:t xml:space="preserve"> odporną na uszkodzenia. Powierzchnia może służyć jako tablica </w:t>
            </w:r>
            <w:proofErr w:type="spellStart"/>
            <w:r w:rsidRPr="008C7582">
              <w:rPr>
                <w:rFonts w:cstheme="minorHAnsi"/>
              </w:rPr>
              <w:t>suchościeralna</w:t>
            </w:r>
            <w:proofErr w:type="spellEnd"/>
            <w:r w:rsidRPr="008C7582">
              <w:rPr>
                <w:rFonts w:cstheme="minorHAnsi"/>
              </w:rPr>
              <w:t xml:space="preserve">.  Możliwe pisanie pisakami </w:t>
            </w:r>
            <w:proofErr w:type="spellStart"/>
            <w:r w:rsidRPr="008C7582">
              <w:rPr>
                <w:rFonts w:cstheme="minorHAnsi"/>
              </w:rPr>
              <w:t>suchościeralnymi</w:t>
            </w:r>
            <w:proofErr w:type="spellEnd"/>
            <w:r w:rsidRPr="008C7582">
              <w:rPr>
                <w:rFonts w:cstheme="minorHAnsi"/>
              </w:rPr>
              <w:t>. Rama tablicy aluminiowa</w:t>
            </w:r>
            <w:r>
              <w:rPr>
                <w:rFonts w:cstheme="minorHAnsi"/>
              </w:rPr>
              <w:t>.</w:t>
            </w:r>
          </w:p>
          <w:p w:rsidR="00C47A80" w:rsidRPr="008C7582" w:rsidRDefault="00C47A80" w:rsidP="00C47A80">
            <w:pPr>
              <w:pStyle w:val="Standard"/>
              <w:keepNext/>
              <w:spacing w:after="100" w:afterAutospacing="1"/>
              <w:contextualSpacing/>
              <w:jc w:val="both"/>
              <w:rPr>
                <w:rStyle w:val="Pogrubienie"/>
                <w:rFonts w:asciiTheme="minorHAnsi" w:hAnsiTheme="minorHAnsi" w:cstheme="minorHAnsi"/>
              </w:rPr>
            </w:pPr>
            <w:r w:rsidRPr="008C7582">
              <w:rPr>
                <w:rFonts w:asciiTheme="minorHAnsi" w:hAnsiTheme="minorHAnsi" w:cstheme="minorHAnsi"/>
              </w:rPr>
              <w:t xml:space="preserve">Technologia </w:t>
            </w:r>
            <w:r w:rsidRPr="008C7582">
              <w:rPr>
                <w:rStyle w:val="Pogrubienie"/>
                <w:rFonts w:asciiTheme="minorHAnsi" w:hAnsiTheme="minorHAnsi" w:cstheme="minorHAnsi"/>
              </w:rPr>
              <w:t>dotykowa pozycjonowania w podczerwieni</w:t>
            </w:r>
            <w:r>
              <w:rPr>
                <w:rStyle w:val="Pogrubienie"/>
                <w:rFonts w:asciiTheme="minorHAnsi" w:hAnsiTheme="minorHAnsi" w:cstheme="minorHAnsi"/>
              </w:rPr>
              <w:t>.</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eastAsia="Times New Roman" w:hAnsiTheme="minorHAnsi" w:cstheme="minorHAnsi"/>
                <w:lang w:eastAsia="pl-PL"/>
              </w:rPr>
              <w:t>Wprowadzanie informacji przez użytkownika: dotykowo lub za pomocą wskaźnika</w:t>
            </w:r>
            <w:r>
              <w:rPr>
                <w:rFonts w:asciiTheme="minorHAnsi" w:eastAsia="Times New Roman" w:hAnsiTheme="minorHAnsi" w:cstheme="minorHAnsi"/>
                <w:lang w:eastAsia="pl-PL"/>
              </w:rPr>
              <w:t>.</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eastAsia="Times New Roman" w:hAnsiTheme="minorHAnsi" w:cstheme="minorHAnsi"/>
                <w:lang w:eastAsia="pl-PL"/>
              </w:rPr>
              <w:t>Komunikacja z komputerem</w:t>
            </w:r>
            <w:r w:rsidRPr="008C7582">
              <w:rPr>
                <w:rFonts w:asciiTheme="minorHAnsi" w:eastAsia="Calibri" w:hAnsiTheme="minorHAnsi" w:cstheme="minorHAnsi"/>
                <w:color w:val="000000"/>
                <w:kern w:val="0"/>
                <w:lang w:eastAsia="pl-PL"/>
              </w:rPr>
              <w:t xml:space="preserve"> p</w:t>
            </w:r>
            <w:r w:rsidRPr="008C7582">
              <w:rPr>
                <w:rFonts w:asciiTheme="minorHAnsi" w:eastAsia="Times New Roman" w:hAnsiTheme="minorHAnsi" w:cstheme="minorHAnsi"/>
                <w:lang w:eastAsia="pl-PL"/>
              </w:rPr>
              <w:t>oprzez port USB (przewód w zestawie)</w:t>
            </w:r>
            <w:r>
              <w:rPr>
                <w:rFonts w:asciiTheme="minorHAnsi" w:eastAsia="Times New Roman" w:hAnsiTheme="minorHAnsi" w:cstheme="minorHAnsi"/>
                <w:lang w:eastAsia="pl-PL"/>
              </w:rPr>
              <w:t>.</w:t>
            </w:r>
          </w:p>
          <w:p w:rsidR="00C47A80" w:rsidRPr="008C7582" w:rsidRDefault="00C47A80" w:rsidP="00C47A80">
            <w:pPr>
              <w:pStyle w:val="Standard"/>
              <w:keepNext/>
              <w:spacing w:after="100" w:afterAutospacing="1"/>
              <w:contextualSpacing/>
              <w:jc w:val="both"/>
              <w:rPr>
                <w:rFonts w:asciiTheme="minorHAnsi" w:hAnsiTheme="minorHAnsi" w:cstheme="minorHAnsi"/>
              </w:rPr>
            </w:pPr>
            <w:r w:rsidRPr="008C7582">
              <w:rPr>
                <w:rFonts w:asciiTheme="minorHAnsi" w:hAnsiTheme="minorHAnsi" w:cstheme="minorHAnsi"/>
              </w:rPr>
              <w:t>System montażu pozwalający na instalację na ścianie. Dołączone uchwyty do montażu ściennego.</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eastAsia="Times New Roman" w:hAnsiTheme="minorHAnsi" w:cstheme="minorHAnsi"/>
                <w:lang w:eastAsia="pl-PL"/>
              </w:rPr>
              <w:t xml:space="preserve">Minimalne wymagane akcesoria w zestawie: Kabel zasilający, Przedłużacz USB, Kabel </w:t>
            </w:r>
            <w:proofErr w:type="spellStart"/>
            <w:r w:rsidRPr="008C7582">
              <w:rPr>
                <w:rFonts w:asciiTheme="minorHAnsi" w:eastAsia="Times New Roman" w:hAnsiTheme="minorHAnsi" w:cstheme="minorHAnsi"/>
                <w:lang w:eastAsia="pl-PL"/>
              </w:rPr>
              <w:t>HDMI-HDMI</w:t>
            </w:r>
            <w:proofErr w:type="spellEnd"/>
            <w:r w:rsidRPr="008C7582">
              <w:rPr>
                <w:rFonts w:asciiTheme="minorHAnsi" w:eastAsia="Times New Roman" w:hAnsiTheme="minorHAnsi" w:cstheme="minorHAnsi"/>
                <w:lang w:eastAsia="pl-PL"/>
              </w:rPr>
              <w:t xml:space="preserve"> ,Urządzenie wskazujące – minimum 3 pisaki. Wraz z tablicą należy dostarczyć podręcznik użytkownika tablicy i przewodnik instalacji (w języku polskim).</w:t>
            </w:r>
          </w:p>
          <w:p w:rsidR="00C47A80" w:rsidRPr="007F31C9" w:rsidRDefault="00C47A80" w:rsidP="00C47A80">
            <w:pPr>
              <w:pStyle w:val="Standard"/>
              <w:keepNext/>
              <w:spacing w:after="100" w:afterAutospacing="1"/>
              <w:contextualSpacing/>
              <w:jc w:val="both"/>
              <w:rPr>
                <w:rFonts w:asciiTheme="minorHAnsi" w:hAnsiTheme="minorHAnsi" w:cstheme="minorHAnsi"/>
                <w:b/>
                <w:color w:val="FF0000"/>
              </w:rPr>
            </w:pPr>
            <w:r w:rsidRPr="007F31C9">
              <w:rPr>
                <w:rFonts w:asciiTheme="minorHAnsi" w:hAnsiTheme="minorHAnsi" w:cstheme="minorHAnsi"/>
                <w:b/>
                <w:color w:val="FF0000"/>
              </w:rPr>
              <w:t xml:space="preserve">Gwarancja w  okresie co najmniej </w:t>
            </w:r>
            <w:r w:rsidR="007F31C9">
              <w:rPr>
                <w:rFonts w:asciiTheme="minorHAnsi" w:hAnsiTheme="minorHAnsi" w:cstheme="minorHAnsi"/>
                <w:b/>
                <w:color w:val="FF0000"/>
              </w:rPr>
              <w:t>36</w:t>
            </w:r>
            <w:r w:rsidRPr="007F31C9">
              <w:rPr>
                <w:rFonts w:asciiTheme="minorHAnsi" w:hAnsiTheme="minorHAnsi" w:cstheme="minorHAnsi"/>
                <w:b/>
                <w:color w:val="FF0000"/>
              </w:rPr>
              <w:t xml:space="preserve"> miesięcy od daty potwierdzenia należytego wykonania zamówienia.</w:t>
            </w:r>
          </w:p>
          <w:p w:rsidR="00C47A80" w:rsidRPr="008C7582" w:rsidRDefault="00C47A80" w:rsidP="00C47A80">
            <w:pPr>
              <w:pStyle w:val="Standard"/>
              <w:keepNext/>
              <w:spacing w:after="100" w:afterAutospacing="1"/>
              <w:contextualSpacing/>
              <w:rPr>
                <w:rFonts w:asciiTheme="minorHAnsi" w:hAnsiTheme="minorHAnsi" w:cstheme="minorHAnsi"/>
                <w:b/>
              </w:rPr>
            </w:pPr>
          </w:p>
          <w:p w:rsidR="00C47A80" w:rsidRPr="008C7582" w:rsidRDefault="00C47A80" w:rsidP="00C47A80">
            <w:pPr>
              <w:pStyle w:val="Standard"/>
              <w:keepNext/>
              <w:spacing w:after="100" w:afterAutospacing="1"/>
              <w:contextualSpacing/>
              <w:jc w:val="center"/>
              <w:rPr>
                <w:rFonts w:asciiTheme="minorHAnsi" w:hAnsiTheme="minorHAnsi" w:cstheme="minorHAnsi"/>
                <w:b/>
              </w:rPr>
            </w:pPr>
            <w:r w:rsidRPr="008C7582">
              <w:rPr>
                <w:rFonts w:asciiTheme="minorHAnsi" w:hAnsiTheme="minorHAnsi" w:cstheme="minorHAnsi"/>
                <w:b/>
              </w:rPr>
              <w:t>Projektor</w:t>
            </w:r>
            <w:r>
              <w:rPr>
                <w:rFonts w:asciiTheme="minorHAnsi" w:hAnsiTheme="minorHAnsi" w:cstheme="minorHAnsi"/>
                <w:b/>
              </w:rPr>
              <w:t xml:space="preserve"> krótkoogniskowy</w:t>
            </w:r>
            <w:r w:rsidRPr="008C7582">
              <w:rPr>
                <w:rFonts w:asciiTheme="minorHAnsi" w:hAnsiTheme="minorHAnsi" w:cstheme="minorHAnsi"/>
                <w:b/>
              </w:rPr>
              <w:t xml:space="preserve"> - wymagania minimalne:</w:t>
            </w:r>
          </w:p>
          <w:p w:rsidR="00C47A80" w:rsidRPr="008C7582" w:rsidRDefault="00C47A80" w:rsidP="00C47A80">
            <w:pPr>
              <w:pStyle w:val="Standard"/>
              <w:keepNext/>
              <w:spacing w:after="100" w:afterAutospacing="1"/>
              <w:contextualSpacing/>
              <w:jc w:val="both"/>
              <w:rPr>
                <w:rFonts w:asciiTheme="minorHAnsi" w:eastAsia="Times New Roman" w:hAnsiTheme="minorHAnsi" w:cstheme="minorHAnsi"/>
                <w:lang w:eastAsia="pl-PL"/>
              </w:rPr>
            </w:pPr>
            <w:r w:rsidRPr="008C7582">
              <w:rPr>
                <w:rFonts w:asciiTheme="minorHAnsi" w:hAnsiTheme="minorHAnsi" w:cstheme="minorHAnsi"/>
              </w:rPr>
              <w:t>Technologia LCD, Rozdzielczość rzeczywista - XGA, 1024×768 pikseli, Współczynnik proporcji obrazu- 4:3; format podstawowy obrazu projektora zgodny z formatem obszaru roboczego oferowanej tablicy interaktywnej, Jasność -</w:t>
            </w:r>
            <w:r w:rsidRPr="008C7582">
              <w:rPr>
                <w:rFonts w:asciiTheme="minorHAnsi" w:eastAsia="Calibri" w:hAnsiTheme="minorHAnsi" w:cstheme="minorHAnsi"/>
                <w:color w:val="000000"/>
                <w:kern w:val="0"/>
                <w:lang w:eastAsia="pl-PL"/>
              </w:rPr>
              <w:t xml:space="preserve"> </w:t>
            </w:r>
            <w:r w:rsidRPr="008C7582">
              <w:rPr>
                <w:rFonts w:asciiTheme="minorHAnsi" w:hAnsiTheme="minorHAnsi" w:cstheme="minorHAnsi"/>
              </w:rPr>
              <w:t xml:space="preserve">Min. 3000 ANSI Lumenów, Minimalna żywotność lampy - 3600 godzin (tryb wysokiej jasności) / 4800 godzin (tryb normalny)/5800 godzin (tryb Eco), Wejścia video – </w:t>
            </w:r>
            <w:r w:rsidRPr="008C7582">
              <w:rPr>
                <w:rFonts w:asciiTheme="minorHAnsi" w:hAnsiTheme="minorHAnsi" w:cstheme="minorHAnsi"/>
                <w:bCs/>
              </w:rPr>
              <w:t xml:space="preserve">HDMI minimum 2  ; mini </w:t>
            </w:r>
            <w:proofErr w:type="spellStart"/>
            <w:r w:rsidRPr="008C7582">
              <w:rPr>
                <w:rFonts w:asciiTheme="minorHAnsi" w:hAnsiTheme="minorHAnsi" w:cstheme="minorHAnsi"/>
                <w:bCs/>
              </w:rPr>
              <w:t>D-Sub</w:t>
            </w:r>
            <w:proofErr w:type="spellEnd"/>
            <w:r w:rsidRPr="008C7582">
              <w:rPr>
                <w:rFonts w:asciiTheme="minorHAnsi" w:hAnsiTheme="minorHAnsi" w:cstheme="minorHAnsi"/>
                <w:bCs/>
              </w:rPr>
              <w:t xml:space="preserve"> (15 – pin) – minimum 1;</w:t>
            </w:r>
            <w:r>
              <w:rPr>
                <w:rFonts w:asciiTheme="minorHAnsi" w:hAnsiTheme="minorHAnsi" w:cstheme="minorHAnsi"/>
                <w:bCs/>
              </w:rPr>
              <w:t xml:space="preserve"> </w:t>
            </w:r>
            <w:r w:rsidRPr="008C7582">
              <w:rPr>
                <w:rFonts w:asciiTheme="minorHAnsi" w:hAnsiTheme="minorHAnsi" w:cstheme="minorHAnsi"/>
                <w:bCs/>
              </w:rPr>
              <w:t xml:space="preserve">wbudowany głośnik, </w:t>
            </w:r>
            <w:r w:rsidRPr="008C7582">
              <w:rPr>
                <w:rFonts w:asciiTheme="minorHAnsi" w:hAnsiTheme="minorHAnsi" w:cstheme="minorHAnsi"/>
              </w:rPr>
              <w:t xml:space="preserve"> menu ekranowe w języku polskim, Projektor musi umożliwić wyświetlenie obrazu wykorzystującego całą powierzchnię zaproponowanej tablicy interaktywnej przy zachowaniu proporcji obrazu, jego formatu a także zapewniając ostrość obrazu na całej powierzchni, Minimalne akcesoria w zestawie to zestaw do montażu na ścianie, osłona obiektywu, przewód zasilający, kabel sygnałowy </w:t>
            </w:r>
            <w:r w:rsidRPr="008C7582">
              <w:rPr>
                <w:rFonts w:asciiTheme="minorHAnsi" w:hAnsiTheme="minorHAnsi" w:cstheme="minorHAnsi"/>
              </w:rPr>
              <w:lastRenderedPageBreak/>
              <w:t xml:space="preserve">Mini </w:t>
            </w:r>
            <w:proofErr w:type="spellStart"/>
            <w:r w:rsidRPr="008C7582">
              <w:rPr>
                <w:rFonts w:asciiTheme="minorHAnsi" w:hAnsiTheme="minorHAnsi" w:cstheme="minorHAnsi"/>
              </w:rPr>
              <w:t>D-SUB</w:t>
            </w:r>
            <w:proofErr w:type="spellEnd"/>
            <w:r w:rsidRPr="008C7582">
              <w:rPr>
                <w:rFonts w:asciiTheme="minorHAnsi" w:hAnsiTheme="minorHAnsi" w:cstheme="minorHAnsi"/>
              </w:rPr>
              <w:t xml:space="preserve">, pilot z bateriami, instrukcja obsługi w języku polskim. </w:t>
            </w:r>
          </w:p>
          <w:p w:rsidR="00C47A80" w:rsidRPr="007F31C9" w:rsidRDefault="00C47A80" w:rsidP="007F31C9">
            <w:pPr>
              <w:pStyle w:val="Standard"/>
              <w:keepNext/>
              <w:spacing w:after="100" w:afterAutospacing="1"/>
              <w:contextualSpacing/>
              <w:jc w:val="both"/>
              <w:rPr>
                <w:rFonts w:asciiTheme="minorHAnsi" w:hAnsiTheme="minorHAnsi" w:cstheme="minorHAnsi"/>
                <w:b/>
                <w:color w:val="FF0000"/>
              </w:rPr>
            </w:pPr>
            <w:r w:rsidRPr="007F31C9">
              <w:rPr>
                <w:rFonts w:asciiTheme="minorHAnsi" w:hAnsiTheme="minorHAnsi" w:cstheme="minorHAnsi"/>
                <w:b/>
                <w:color w:val="FF0000"/>
              </w:rPr>
              <w:t xml:space="preserve">Gwarancja w  okresie co najmniej </w:t>
            </w:r>
            <w:r w:rsidR="007F31C9">
              <w:rPr>
                <w:rFonts w:asciiTheme="minorHAnsi" w:hAnsiTheme="minorHAnsi" w:cstheme="minorHAnsi"/>
                <w:b/>
                <w:color w:val="FF0000"/>
              </w:rPr>
              <w:t>36</w:t>
            </w:r>
            <w:r w:rsidRPr="007F31C9">
              <w:rPr>
                <w:rFonts w:asciiTheme="minorHAnsi" w:hAnsiTheme="minorHAnsi" w:cstheme="minorHAnsi"/>
                <w:b/>
                <w:color w:val="FF0000"/>
              </w:rPr>
              <w:t xml:space="preserve"> miesięcy od daty potwierdzenia należytego wykonania zamówienia.</w:t>
            </w:r>
          </w:p>
          <w:p w:rsidR="00C47A80" w:rsidRPr="008C7582" w:rsidRDefault="00C47A80" w:rsidP="00C47A80">
            <w:pPr>
              <w:pStyle w:val="Standard"/>
              <w:keepNext/>
              <w:contextualSpacing/>
              <w:jc w:val="center"/>
              <w:rPr>
                <w:rFonts w:asciiTheme="minorHAnsi" w:hAnsiTheme="minorHAnsi" w:cstheme="minorHAnsi"/>
                <w:b/>
              </w:rPr>
            </w:pPr>
            <w:r w:rsidRPr="008C7582">
              <w:rPr>
                <w:rFonts w:asciiTheme="minorHAnsi" w:hAnsiTheme="minorHAnsi" w:cstheme="minorHAnsi"/>
                <w:b/>
              </w:rPr>
              <w:t>Głośniki- wymagania minimalne:</w:t>
            </w:r>
          </w:p>
          <w:p w:rsidR="00C47A80" w:rsidRPr="008C7582" w:rsidRDefault="00C47A80" w:rsidP="00C47A80">
            <w:pPr>
              <w:keepNext/>
              <w:jc w:val="both"/>
              <w:rPr>
                <w:rFonts w:cstheme="minorHAnsi"/>
              </w:rPr>
            </w:pPr>
            <w:r w:rsidRPr="008C7582">
              <w:rPr>
                <w:rFonts w:cstheme="minorHAnsi"/>
              </w:rPr>
              <w:t>Ścienne głośniki aktywne przeznaczone do tablic interaktywnych. Dwa aktywne głośniki Hi-Fi o mocy 40 W : 2 x 20W. Wbudowany odtwarzacz MP3 za pośrednictwem portu USB.</w:t>
            </w:r>
          </w:p>
          <w:p w:rsidR="00C47A80" w:rsidRPr="008C7582" w:rsidRDefault="00C47A80" w:rsidP="00C47A80">
            <w:pPr>
              <w:keepNext/>
              <w:jc w:val="both"/>
              <w:rPr>
                <w:rFonts w:cstheme="minorHAnsi"/>
              </w:rPr>
            </w:pPr>
            <w:r w:rsidRPr="008C7582">
              <w:rPr>
                <w:rFonts w:cstheme="minorHAnsi"/>
              </w:rPr>
              <w:t>Mini</w:t>
            </w:r>
            <w:r>
              <w:rPr>
                <w:rFonts w:cstheme="minorHAnsi"/>
              </w:rPr>
              <w:t xml:space="preserve">malne akcesoria w zestawie to: </w:t>
            </w:r>
            <w:r w:rsidRPr="008C7582">
              <w:rPr>
                <w:rFonts w:cstheme="minorHAnsi"/>
              </w:rPr>
              <w:t>uchwyty montażowe, pilot,  kabel wejściowy audio (długość minimum 2,5m), kabel głośnikowy (długość minimum 2,5m), instrukcja obsługi w języku polskim.</w:t>
            </w:r>
          </w:p>
          <w:p w:rsidR="00C47A80" w:rsidRPr="008C7582" w:rsidRDefault="00C47A80" w:rsidP="00C47A80">
            <w:pPr>
              <w:keepNext/>
              <w:jc w:val="both"/>
              <w:rPr>
                <w:rFonts w:cstheme="minorHAnsi"/>
              </w:rPr>
            </w:pPr>
            <w:r w:rsidRPr="008C7582">
              <w:rPr>
                <w:rFonts w:cstheme="minorHAnsi"/>
              </w:rPr>
              <w:t>Zamawiający zaleca lecz nie wymaga aby kolorystyka obudowy była zbliżona do koloru zaproponowanej tablicy.</w:t>
            </w:r>
          </w:p>
          <w:p w:rsidR="00C47A80" w:rsidRPr="008C7582" w:rsidRDefault="00C47A80" w:rsidP="00C47A80">
            <w:pPr>
              <w:keepNext/>
              <w:jc w:val="both"/>
              <w:rPr>
                <w:rFonts w:cstheme="minorHAnsi"/>
              </w:rPr>
            </w:pPr>
          </w:p>
          <w:p w:rsidR="00C47A80" w:rsidRPr="007F31C9" w:rsidRDefault="00C47A80" w:rsidP="007F31C9">
            <w:pPr>
              <w:keepNext/>
              <w:spacing w:after="0" w:line="240" w:lineRule="auto"/>
              <w:ind w:left="5" w:hanging="5"/>
              <w:jc w:val="both"/>
              <w:rPr>
                <w:rFonts w:cs="Calibri"/>
                <w:lang w:eastAsia="pl-PL"/>
              </w:rPr>
            </w:pPr>
            <w:r w:rsidRPr="007F31C9">
              <w:rPr>
                <w:rFonts w:cstheme="minorHAnsi"/>
              </w:rPr>
              <w:t>Gwarancja w  okresie co najmniej 36 miesięcy od daty potwierdzenia należytego wykonania zamówienia.</w:t>
            </w:r>
          </w:p>
        </w:tc>
        <w:tc>
          <w:tcPr>
            <w:tcW w:w="993" w:type="dxa"/>
            <w:vAlign w:val="center"/>
          </w:tcPr>
          <w:p w:rsidR="00C47A80" w:rsidRPr="00274E22" w:rsidRDefault="00C47A80" w:rsidP="00C47A80">
            <w:pPr>
              <w:keepNext/>
              <w:spacing w:after="0" w:line="240" w:lineRule="auto"/>
              <w:rPr>
                <w:rFonts w:cs="Calibri"/>
                <w:b/>
                <w:bCs/>
                <w:sz w:val="28"/>
                <w:szCs w:val="28"/>
                <w:lang w:eastAsia="pl-PL"/>
              </w:rPr>
            </w:pPr>
            <w:r w:rsidRPr="00274E22">
              <w:rPr>
                <w:rFonts w:cs="Calibri"/>
                <w:b/>
                <w:bCs/>
                <w:sz w:val="28"/>
                <w:szCs w:val="28"/>
                <w:lang w:eastAsia="pl-PL"/>
              </w:rPr>
              <w:lastRenderedPageBreak/>
              <w:t>1</w:t>
            </w:r>
          </w:p>
        </w:tc>
      </w:tr>
    </w:tbl>
    <w:p w:rsidR="00B54A95" w:rsidRDefault="00B54A95" w:rsidP="00B54A95">
      <w:pPr>
        <w:pStyle w:val="Bezodstpw"/>
        <w:jc w:val="both"/>
        <w:rPr>
          <w:b/>
        </w:rPr>
      </w:pPr>
    </w:p>
    <w:p w:rsidR="00B7606C" w:rsidRDefault="00B7606C" w:rsidP="00B54A95">
      <w:pPr>
        <w:pStyle w:val="Bezodstpw"/>
        <w:jc w:val="both"/>
        <w:rPr>
          <w:b/>
        </w:rPr>
      </w:pPr>
    </w:p>
    <w:p w:rsidR="000D6047" w:rsidRDefault="000D6047" w:rsidP="00C40E73">
      <w:pPr>
        <w:ind w:left="5387"/>
        <w:jc w:val="center"/>
      </w:pPr>
    </w:p>
    <w:p w:rsidR="000D6047" w:rsidRDefault="000D6047" w:rsidP="00C40E73">
      <w:pPr>
        <w:ind w:left="5387"/>
        <w:jc w:val="center"/>
      </w:pPr>
    </w:p>
    <w:p w:rsidR="00C40E73" w:rsidRPr="00C971AC" w:rsidRDefault="00506265" w:rsidP="00C40E73">
      <w:pPr>
        <w:ind w:left="5387"/>
        <w:jc w:val="center"/>
      </w:pPr>
      <w:r>
        <w:t>Z poważaniem :</w:t>
      </w:r>
    </w:p>
    <w:p w:rsidR="007F31C9" w:rsidRDefault="007F31C9" w:rsidP="007F31C9">
      <w:pPr>
        <w:ind w:left="5387"/>
        <w:jc w:val="center"/>
        <w:rPr>
          <w:i/>
          <w:color w:val="000000"/>
          <w:sz w:val="20"/>
          <w:szCs w:val="20"/>
        </w:rPr>
      </w:pPr>
      <w:r>
        <w:rPr>
          <w:i/>
          <w:color w:val="000000"/>
          <w:sz w:val="20"/>
          <w:szCs w:val="20"/>
        </w:rPr>
        <w:t xml:space="preserve">Dyrektor SP 160  </w:t>
      </w:r>
    </w:p>
    <w:p w:rsidR="007F31C9" w:rsidRDefault="007F31C9" w:rsidP="007F31C9">
      <w:pPr>
        <w:ind w:left="5387"/>
        <w:jc w:val="center"/>
        <w:rPr>
          <w:i/>
          <w:color w:val="000000"/>
          <w:sz w:val="20"/>
          <w:szCs w:val="20"/>
        </w:rPr>
      </w:pPr>
      <w:r>
        <w:rPr>
          <w:i/>
          <w:color w:val="000000"/>
          <w:sz w:val="20"/>
          <w:szCs w:val="20"/>
        </w:rPr>
        <w:t>Andrzej Woziński</w:t>
      </w:r>
    </w:p>
    <w:p w:rsidR="009806E7" w:rsidRDefault="009806E7" w:rsidP="009806E7">
      <w:pPr>
        <w:ind w:left="5387"/>
        <w:jc w:val="center"/>
        <w:rPr>
          <w:i/>
          <w:color w:val="000000"/>
          <w:sz w:val="20"/>
          <w:szCs w:val="20"/>
        </w:rPr>
      </w:pPr>
    </w:p>
    <w:p w:rsidR="00C40E73" w:rsidRPr="009806E7" w:rsidRDefault="009806E7" w:rsidP="009806E7">
      <w:pPr>
        <w:tabs>
          <w:tab w:val="left" w:pos="0"/>
        </w:tabs>
        <w:ind w:left="5387"/>
        <w:rPr>
          <w:b/>
          <w:bCs/>
          <w:i/>
          <w:color w:val="000000"/>
          <w:sz w:val="20"/>
          <w:szCs w:val="20"/>
        </w:rPr>
      </w:pPr>
      <w:r>
        <w:rPr>
          <w:b/>
          <w:bCs/>
          <w:i/>
          <w:color w:val="000000"/>
          <w:sz w:val="20"/>
          <w:szCs w:val="20"/>
        </w:rPr>
        <w:t>/pieczęć i podpis na oryginale dokumentu/</w:t>
      </w:r>
    </w:p>
    <w:sectPr w:rsidR="00C40E73" w:rsidRPr="009806E7" w:rsidSect="00C47A80">
      <w:headerReference w:type="even" r:id="rId8"/>
      <w:footerReference w:type="default" r:id="rId9"/>
      <w:footerReference w:type="first" r:id="rId10"/>
      <w:pgSz w:w="11906" w:h="16838"/>
      <w:pgMar w:top="1390" w:right="1417" w:bottom="1702"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5E" w:rsidRDefault="009C795E" w:rsidP="002331F9">
      <w:pPr>
        <w:spacing w:after="0" w:line="240" w:lineRule="auto"/>
      </w:pPr>
      <w:r>
        <w:separator/>
      </w:r>
    </w:p>
  </w:endnote>
  <w:endnote w:type="continuationSeparator" w:id="0">
    <w:p w:rsidR="009C795E" w:rsidRDefault="009C795E" w:rsidP="00233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0" w:rsidRDefault="00C47A80" w:rsidP="00C47A80">
    <w:pPr>
      <w:pBdr>
        <w:top w:val="dotDotDash" w:sz="12" w:space="1" w:color="548DD4"/>
      </w:pBdr>
      <w:tabs>
        <w:tab w:val="left" w:pos="0"/>
      </w:tabs>
      <w:jc w:val="right"/>
    </w:pPr>
    <w:r w:rsidRPr="00F25F5E">
      <w:rPr>
        <w:i/>
        <w:sz w:val="18"/>
        <w:szCs w:val="18"/>
      </w:rPr>
      <w:t xml:space="preserve">Znak sprawy </w:t>
    </w:r>
    <w:r>
      <w:rPr>
        <w:i/>
        <w:sz w:val="18"/>
        <w:szCs w:val="18"/>
      </w:rPr>
      <w:t>SzkołaPodstawowaNr160</w:t>
    </w:r>
    <w:r w:rsidRPr="00F25F5E">
      <w:rPr>
        <w:i/>
        <w:sz w:val="18"/>
        <w:szCs w:val="18"/>
      </w:rPr>
      <w:t>/</w:t>
    </w:r>
    <w:r>
      <w:rPr>
        <w:i/>
        <w:sz w:val="18"/>
        <w:szCs w:val="18"/>
      </w:rPr>
      <w:t>D</w:t>
    </w:r>
    <w:r w:rsidRPr="00F25F5E">
      <w:rPr>
        <w:i/>
        <w:sz w:val="18"/>
        <w:szCs w:val="18"/>
      </w:rPr>
      <w:t>/01/2019</w:t>
    </w:r>
    <w:r>
      <w:rPr>
        <w:i/>
        <w:sz w:val="18"/>
        <w:szCs w:val="18"/>
      </w:rPr>
      <w:t xml:space="preserve">                                                                                                                                </w:t>
    </w:r>
    <w:r>
      <w:t xml:space="preserve"> </w:t>
    </w:r>
    <w:fldSimple w:instr="PAGE   \* MERGEFORMAT">
      <w:r w:rsidR="007F31C9">
        <w:rPr>
          <w:noProof/>
        </w:rPr>
        <w:t>5</w:t>
      </w:r>
    </w:fldSimple>
  </w:p>
  <w:p w:rsidR="00C47A80" w:rsidRPr="00FA4881" w:rsidRDefault="00C47A80" w:rsidP="00C47A80">
    <w:pPr>
      <w:pStyle w:val="Bezodstpw"/>
      <w:jc w:val="center"/>
      <w:rPr>
        <w:rFonts w:ascii="Calibri Light" w:hAnsi="Calibri Light" w:cs="Calibri Light"/>
        <w:color w:val="548DD4"/>
      </w:rPr>
    </w:pPr>
    <w:r w:rsidRPr="00FA4881">
      <w:rPr>
        <w:rFonts w:ascii="Calibri Light" w:hAnsi="Calibri Light" w:cs="Calibri Light"/>
        <w:color w:val="548DD4"/>
      </w:rPr>
      <w:t>Szkoła Podstawowa nr 160 im. Powstańców Śląskich  ul. Andrzeja Struga 24 A, 90-513 Łódź</w:t>
    </w:r>
  </w:p>
  <w:p w:rsidR="00C47A80" w:rsidRPr="00FA4881" w:rsidRDefault="00C47A80" w:rsidP="00C47A80">
    <w:pPr>
      <w:pStyle w:val="Bezodstpw"/>
      <w:jc w:val="center"/>
      <w:rPr>
        <w:rFonts w:ascii="Calibri Light" w:hAnsi="Calibri Light" w:cs="Calibri Light"/>
        <w:color w:val="548DD4"/>
      </w:rPr>
    </w:pPr>
    <w:r w:rsidRPr="00FA4881">
      <w:rPr>
        <w:rFonts w:ascii="Calibri Light" w:hAnsi="Calibri Light" w:cs="Calibri Light"/>
        <w:color w:val="548DD4"/>
      </w:rPr>
      <w:t>Kontakt : tel./</w:t>
    </w:r>
    <w:proofErr w:type="spellStart"/>
    <w:r w:rsidRPr="00FA4881">
      <w:rPr>
        <w:rFonts w:ascii="Calibri Light" w:hAnsi="Calibri Light" w:cs="Calibri Light"/>
        <w:color w:val="548DD4"/>
      </w:rPr>
      <w:t>fax</w:t>
    </w:r>
    <w:proofErr w:type="spellEnd"/>
    <w:r w:rsidRPr="00FA4881">
      <w:rPr>
        <w:rFonts w:ascii="Calibri Light" w:hAnsi="Calibri Light" w:cs="Calibri Light"/>
        <w:color w:val="548DD4"/>
      </w:rPr>
      <w:t> 42 637-28-34 ; e-mail: </w:t>
    </w:r>
    <w:r w:rsidRPr="00FA4881">
      <w:rPr>
        <w:rFonts w:ascii="Calibri Light" w:hAnsi="Calibri Light" w:cs="Calibri Light"/>
        <w:bCs/>
        <w:color w:val="548DD4"/>
      </w:rPr>
      <w:t>kontakt@sp160.elodz.edu.pl</w:t>
    </w:r>
    <w:r w:rsidRPr="00FA4881">
      <w:rPr>
        <w:rFonts w:ascii="Calibri Light" w:hAnsi="Calibri Light" w:cs="Calibri Light"/>
        <w:color w:val="548DD4"/>
      </w:rPr>
      <w:t xml:space="preserve">; </w:t>
    </w:r>
    <w:proofErr w:type="spellStart"/>
    <w:r w:rsidRPr="00FA4881">
      <w:rPr>
        <w:rFonts w:ascii="Calibri Light" w:hAnsi="Calibri Light" w:cs="Calibri Light"/>
        <w:color w:val="548DD4"/>
      </w:rPr>
      <w:t>www</w:t>
    </w:r>
    <w:proofErr w:type="spellEnd"/>
    <w:r w:rsidRPr="00FA4881">
      <w:rPr>
        <w:rFonts w:ascii="Calibri Light" w:hAnsi="Calibri Light" w:cs="Calibri Light"/>
        <w:color w:val="548DD4"/>
      </w:rPr>
      <w:t>: http://sp160.edu.lodz.pl</w:t>
    </w:r>
  </w:p>
  <w:p w:rsidR="00C47A80" w:rsidRDefault="00C47A8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0" w:rsidRDefault="00C47A80" w:rsidP="00C47A80">
    <w:pPr>
      <w:pBdr>
        <w:top w:val="dotDotDash" w:sz="12" w:space="1" w:color="548DD4"/>
      </w:pBdr>
      <w:tabs>
        <w:tab w:val="left" w:pos="0"/>
      </w:tabs>
      <w:jc w:val="right"/>
    </w:pPr>
    <w:r w:rsidRPr="00F25F5E">
      <w:rPr>
        <w:i/>
        <w:sz w:val="18"/>
        <w:szCs w:val="18"/>
      </w:rPr>
      <w:t xml:space="preserve">Znak sprawy </w:t>
    </w:r>
    <w:r>
      <w:rPr>
        <w:i/>
        <w:sz w:val="18"/>
        <w:szCs w:val="18"/>
      </w:rPr>
      <w:t>SzkołaPodstawowaNr160</w:t>
    </w:r>
    <w:r w:rsidRPr="00F25F5E">
      <w:rPr>
        <w:i/>
        <w:sz w:val="18"/>
        <w:szCs w:val="18"/>
      </w:rPr>
      <w:t>/</w:t>
    </w:r>
    <w:r>
      <w:rPr>
        <w:i/>
        <w:sz w:val="18"/>
        <w:szCs w:val="18"/>
      </w:rPr>
      <w:t>D</w:t>
    </w:r>
    <w:r w:rsidRPr="00F25F5E">
      <w:rPr>
        <w:i/>
        <w:sz w:val="18"/>
        <w:szCs w:val="18"/>
      </w:rPr>
      <w:t>/01/2019</w:t>
    </w:r>
    <w:r>
      <w:rPr>
        <w:i/>
        <w:sz w:val="18"/>
        <w:szCs w:val="18"/>
      </w:rPr>
      <w:t xml:space="preserve">                                                                                                                                </w:t>
    </w:r>
    <w:r>
      <w:t xml:space="preserve"> </w:t>
    </w:r>
    <w:fldSimple w:instr="PAGE   \* MERGEFORMAT">
      <w:r w:rsidR="007F31C9">
        <w:rPr>
          <w:noProof/>
        </w:rPr>
        <w:t>1</w:t>
      </w:r>
    </w:fldSimple>
  </w:p>
  <w:p w:rsidR="00C47A80" w:rsidRPr="00FA4881" w:rsidRDefault="00C47A80" w:rsidP="00C47A80">
    <w:pPr>
      <w:pStyle w:val="Bezodstpw"/>
      <w:jc w:val="center"/>
      <w:rPr>
        <w:rFonts w:ascii="Calibri Light" w:hAnsi="Calibri Light" w:cs="Calibri Light"/>
        <w:color w:val="548DD4"/>
      </w:rPr>
    </w:pPr>
    <w:r w:rsidRPr="00FA4881">
      <w:rPr>
        <w:rFonts w:ascii="Calibri Light" w:hAnsi="Calibri Light" w:cs="Calibri Light"/>
        <w:color w:val="548DD4"/>
      </w:rPr>
      <w:t>Szkoła Podstawowa nr 160 im. Powstańców Śląskich  ul. Andrzeja Struga 24 A, 90-513 Łódź</w:t>
    </w:r>
  </w:p>
  <w:p w:rsidR="00C47A80" w:rsidRPr="00FA4881" w:rsidRDefault="00C47A80" w:rsidP="00C47A80">
    <w:pPr>
      <w:pStyle w:val="Bezodstpw"/>
      <w:jc w:val="center"/>
      <w:rPr>
        <w:rFonts w:ascii="Calibri Light" w:hAnsi="Calibri Light" w:cs="Calibri Light"/>
        <w:color w:val="548DD4"/>
      </w:rPr>
    </w:pPr>
    <w:r w:rsidRPr="00FA4881">
      <w:rPr>
        <w:rFonts w:ascii="Calibri Light" w:hAnsi="Calibri Light" w:cs="Calibri Light"/>
        <w:color w:val="548DD4"/>
      </w:rPr>
      <w:t>Kontakt : tel./</w:t>
    </w:r>
    <w:proofErr w:type="spellStart"/>
    <w:r w:rsidRPr="00FA4881">
      <w:rPr>
        <w:rFonts w:ascii="Calibri Light" w:hAnsi="Calibri Light" w:cs="Calibri Light"/>
        <w:color w:val="548DD4"/>
      </w:rPr>
      <w:t>fax</w:t>
    </w:r>
    <w:proofErr w:type="spellEnd"/>
    <w:r w:rsidRPr="00FA4881">
      <w:rPr>
        <w:rFonts w:ascii="Calibri Light" w:hAnsi="Calibri Light" w:cs="Calibri Light"/>
        <w:color w:val="548DD4"/>
      </w:rPr>
      <w:t> 42 637-28-34 ; e-mail: </w:t>
    </w:r>
    <w:r w:rsidRPr="00FA4881">
      <w:rPr>
        <w:rFonts w:ascii="Calibri Light" w:hAnsi="Calibri Light" w:cs="Calibri Light"/>
        <w:bCs/>
        <w:color w:val="548DD4"/>
      </w:rPr>
      <w:t>kontakt@sp160.elodz.edu.pl</w:t>
    </w:r>
    <w:r w:rsidRPr="00FA4881">
      <w:rPr>
        <w:rFonts w:ascii="Calibri Light" w:hAnsi="Calibri Light" w:cs="Calibri Light"/>
        <w:color w:val="548DD4"/>
      </w:rPr>
      <w:t xml:space="preserve">; </w:t>
    </w:r>
    <w:proofErr w:type="spellStart"/>
    <w:r w:rsidRPr="00FA4881">
      <w:rPr>
        <w:rFonts w:ascii="Calibri Light" w:hAnsi="Calibri Light" w:cs="Calibri Light"/>
        <w:color w:val="548DD4"/>
      </w:rPr>
      <w:t>www</w:t>
    </w:r>
    <w:proofErr w:type="spellEnd"/>
    <w:r w:rsidRPr="00FA4881">
      <w:rPr>
        <w:rFonts w:ascii="Calibri Light" w:hAnsi="Calibri Light" w:cs="Calibri Light"/>
        <w:color w:val="548DD4"/>
      </w:rPr>
      <w:t>: http://sp160.edu.lodz.pl</w:t>
    </w:r>
  </w:p>
  <w:p w:rsidR="00030048" w:rsidRDefault="000300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5E" w:rsidRDefault="009C795E" w:rsidP="002331F9">
      <w:pPr>
        <w:spacing w:after="0" w:line="240" w:lineRule="auto"/>
      </w:pPr>
      <w:r>
        <w:separator/>
      </w:r>
    </w:p>
  </w:footnote>
  <w:footnote w:type="continuationSeparator" w:id="0">
    <w:p w:rsidR="009C795E" w:rsidRDefault="009C795E" w:rsidP="00233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117" w:rsidRDefault="0083359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829469" o:spid="_x0000_s2073" type="#_x0000_t75" style="position:absolute;margin-left:0;margin-top:0;width:595.7pt;height:841.9pt;z-index:-251657216;mso-position-horizontal:center;mso-position-horizontal-relative:margin;mso-position-vertical:center;mso-position-vertical-relative:margin" o:allowincell="f">
          <v:imagedata r:id="rId1" o:title="PAPIER FIRMOWY_2018"/>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C0E39"/>
    <w:multiLevelType w:val="hybridMultilevel"/>
    <w:tmpl w:val="3946A9B6"/>
    <w:lvl w:ilvl="0" w:tplc="184C9FF2">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912ED4"/>
    <w:multiLevelType w:val="hybridMultilevel"/>
    <w:tmpl w:val="39B65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D4E12C3"/>
    <w:multiLevelType w:val="multilevel"/>
    <w:tmpl w:val="73BC9158"/>
    <w:lvl w:ilvl="0">
      <w:start w:val="1"/>
      <w:numFmt w:val="decimal"/>
      <w:pStyle w:val="Nagwek1"/>
      <w:lvlText w:val="%1"/>
      <w:lvlJc w:val="left"/>
      <w:pPr>
        <w:ind w:left="432" w:hanging="432"/>
      </w:pPr>
      <w:rPr>
        <w:rFonts w:hint="default"/>
        <w:i w:val="0"/>
        <w:iCs w:val="0"/>
        <w:caps w:val="0"/>
        <w:smallCaps w:val="0"/>
        <w:strike w:val="0"/>
        <w:dstrike w:val="0"/>
        <w:noProof w:val="0"/>
        <w:vanish w:val="0"/>
        <w:color w:val="17365D"/>
        <w:spacing w:val="0"/>
        <w:position w:val="0"/>
        <w:effect w:val="none"/>
        <w:vertAlign w:val="baseline"/>
        <w:em w:val="none"/>
        <w:specVanish w:val="0"/>
      </w:rPr>
    </w:lvl>
    <w:lvl w:ilvl="1">
      <w:start w:val="1"/>
      <w:numFmt w:val="decimal"/>
      <w:pStyle w:val="Nagwek2"/>
      <w:lvlText w:val="%1.%2"/>
      <w:lvlJc w:val="left"/>
      <w:pPr>
        <w:ind w:left="576" w:hanging="576"/>
      </w:pPr>
      <w:rPr>
        <w:rFonts w:ascii="Arial" w:hAnsi="Arial" w:cs="Arial" w:hint="default"/>
        <w:b w:val="0"/>
        <w:bCs w:val="0"/>
        <w:i w:val="0"/>
        <w:iCs w:val="0"/>
        <w:caps w:val="0"/>
        <w:smallCaps w:val="0"/>
        <w:strike w:val="0"/>
        <w:dstrike w:val="0"/>
        <w:noProof w:val="0"/>
        <w:vanish w:val="0"/>
        <w:color w:val="auto"/>
        <w:spacing w:val="0"/>
        <w:position w:val="0"/>
        <w:sz w:val="24"/>
        <w:szCs w:val="24"/>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bCs w:val="0"/>
        <w:i w:val="0"/>
        <w:iCs w:val="0"/>
        <w:caps w:val="0"/>
        <w:smallCaps w:val="0"/>
        <w:strike w:val="0"/>
        <w:dstrike w:val="0"/>
        <w:noProof w:val="0"/>
        <w:vanish w:val="0"/>
        <w:spacing w:val="0"/>
        <w:position w:val="0"/>
        <w:u w:val="none"/>
        <w:effect w:val="none"/>
        <w:vertAlign w:val="baseline"/>
        <w:em w:val="none"/>
        <w:specVanish w:val="0"/>
      </w:rPr>
    </w:lvl>
    <w:lvl w:ilvl="3">
      <w:start w:val="1"/>
      <w:numFmt w:val="decimal"/>
      <w:pStyle w:val="Nagwek4"/>
      <w:lvlText w:val="%1.%2.%3.%4"/>
      <w:lvlJc w:val="left"/>
      <w:pPr>
        <w:ind w:left="864" w:hanging="864"/>
      </w:pPr>
      <w:rPr>
        <w:rFonts w:hint="default"/>
        <w:b w:val="0"/>
      </w:rPr>
    </w:lvl>
    <w:lvl w:ilvl="4">
      <w:start w:val="1"/>
      <w:numFmt w:val="decimal"/>
      <w:pStyle w:val="Nagwek5"/>
      <w:lvlText w:val="%1.%2.%3.%4.%5"/>
      <w:lvlJc w:val="left"/>
      <w:pPr>
        <w:ind w:left="1008" w:hanging="1008"/>
      </w:pPr>
      <w:rPr>
        <w:rFonts w:hint="default"/>
        <w:b w:val="0"/>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
    <w:nsid w:val="4473350A"/>
    <w:multiLevelType w:val="hybridMultilevel"/>
    <w:tmpl w:val="E4AE7172"/>
    <w:lvl w:ilvl="0" w:tplc="0415000F">
      <w:start w:val="1"/>
      <w:numFmt w:val="decimal"/>
      <w:lvlText w:val="%1."/>
      <w:lvlJc w:val="left"/>
      <w:pPr>
        <w:ind w:left="113"/>
      </w:pPr>
      <w:rPr>
        <w:rFonts w:hint="default"/>
      </w:rPr>
    </w:lvl>
    <w:lvl w:ilvl="1" w:tplc="8AD48254">
      <w:start w:val="1"/>
      <w:numFmt w:val="bullet"/>
      <w:lvlText w:val=""/>
      <w:lvlJc w:val="left"/>
      <w:pPr>
        <w:tabs>
          <w:tab w:val="num" w:pos="397"/>
        </w:tabs>
        <w:ind w:left="284"/>
      </w:pPr>
      <w:rPr>
        <w:rFonts w:ascii="Symbol" w:hAnsi="Symbol" w:hint="default"/>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nsid w:val="4AFB3914"/>
    <w:multiLevelType w:val="hybridMultilevel"/>
    <w:tmpl w:val="8EA4CA00"/>
    <w:lvl w:ilvl="0" w:tplc="136EDB82">
      <w:start w:val="4"/>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5">
    <w:nsid w:val="4C3C54CA"/>
    <w:multiLevelType w:val="hybridMultilevel"/>
    <w:tmpl w:val="39062184"/>
    <w:lvl w:ilvl="0" w:tplc="ADCCE8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D53E6A"/>
    <w:multiLevelType w:val="hybridMultilevel"/>
    <w:tmpl w:val="8EA4CA00"/>
    <w:lvl w:ilvl="0" w:tplc="136EDB82">
      <w:start w:val="4"/>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7">
    <w:nsid w:val="58487A0E"/>
    <w:multiLevelType w:val="hybridMultilevel"/>
    <w:tmpl w:val="3946A9B6"/>
    <w:lvl w:ilvl="0" w:tplc="184C9FF2">
      <w:start w:val="1"/>
      <w:numFmt w:val="decimal"/>
      <w:lvlText w:val="%1."/>
      <w:lvlJc w:val="left"/>
      <w:pPr>
        <w:ind w:left="72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a0MDAxMzUzBBLmhko6SsGpxcWZ+XkgBYa1ALqVU5MsAAAA"/>
  </w:docVars>
  <w:rsids>
    <w:rsidRoot w:val="002331F9"/>
    <w:rsid w:val="00030048"/>
    <w:rsid w:val="0006391D"/>
    <w:rsid w:val="000D1293"/>
    <w:rsid w:val="000D6047"/>
    <w:rsid w:val="00171478"/>
    <w:rsid w:val="001A5932"/>
    <w:rsid w:val="001B6110"/>
    <w:rsid w:val="001B7297"/>
    <w:rsid w:val="001C779C"/>
    <w:rsid w:val="00230AB5"/>
    <w:rsid w:val="002331F9"/>
    <w:rsid w:val="002475B1"/>
    <w:rsid w:val="002C37A8"/>
    <w:rsid w:val="00313B7C"/>
    <w:rsid w:val="003407BD"/>
    <w:rsid w:val="0034173C"/>
    <w:rsid w:val="00343F4D"/>
    <w:rsid w:val="00377BE0"/>
    <w:rsid w:val="003A5326"/>
    <w:rsid w:val="00422ACB"/>
    <w:rsid w:val="00457116"/>
    <w:rsid w:val="00477FB5"/>
    <w:rsid w:val="00481AB6"/>
    <w:rsid w:val="004C0D7C"/>
    <w:rsid w:val="004F5186"/>
    <w:rsid w:val="00506265"/>
    <w:rsid w:val="00510FEB"/>
    <w:rsid w:val="005D3CE3"/>
    <w:rsid w:val="005E61CE"/>
    <w:rsid w:val="006069D3"/>
    <w:rsid w:val="00626CEA"/>
    <w:rsid w:val="00633252"/>
    <w:rsid w:val="00635EF5"/>
    <w:rsid w:val="006A2042"/>
    <w:rsid w:val="006C1223"/>
    <w:rsid w:val="006E23CE"/>
    <w:rsid w:val="00716D98"/>
    <w:rsid w:val="0074534B"/>
    <w:rsid w:val="007475AC"/>
    <w:rsid w:val="007A3787"/>
    <w:rsid w:val="007D1221"/>
    <w:rsid w:val="007E1DDB"/>
    <w:rsid w:val="007F31C9"/>
    <w:rsid w:val="0083359E"/>
    <w:rsid w:val="008B4E71"/>
    <w:rsid w:val="008D3E57"/>
    <w:rsid w:val="009806E7"/>
    <w:rsid w:val="00984117"/>
    <w:rsid w:val="00992732"/>
    <w:rsid w:val="009B137C"/>
    <w:rsid w:val="009C795E"/>
    <w:rsid w:val="009E5F8A"/>
    <w:rsid w:val="00A23105"/>
    <w:rsid w:val="00A56239"/>
    <w:rsid w:val="00A62C7F"/>
    <w:rsid w:val="00A74847"/>
    <w:rsid w:val="00A74B7F"/>
    <w:rsid w:val="00A75A5D"/>
    <w:rsid w:val="00B001FE"/>
    <w:rsid w:val="00B16215"/>
    <w:rsid w:val="00B26356"/>
    <w:rsid w:val="00B54A95"/>
    <w:rsid w:val="00B65F02"/>
    <w:rsid w:val="00B7606C"/>
    <w:rsid w:val="00C40E73"/>
    <w:rsid w:val="00C47A80"/>
    <w:rsid w:val="00C53AF8"/>
    <w:rsid w:val="00CF3B86"/>
    <w:rsid w:val="00D12C28"/>
    <w:rsid w:val="00D92D6B"/>
    <w:rsid w:val="00DB21DB"/>
    <w:rsid w:val="00DB3E9B"/>
    <w:rsid w:val="00E0443E"/>
    <w:rsid w:val="00E21DDF"/>
    <w:rsid w:val="00E74783"/>
    <w:rsid w:val="00EE6A3F"/>
    <w:rsid w:val="00F52ACA"/>
    <w:rsid w:val="00F90B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AB6"/>
  </w:style>
  <w:style w:type="paragraph" w:styleId="Nagwek1">
    <w:name w:val="heading 1"/>
    <w:basedOn w:val="Normalny"/>
    <w:next w:val="Nagwek2"/>
    <w:link w:val="Nagwek1Znak"/>
    <w:qFormat/>
    <w:rsid w:val="00B7606C"/>
    <w:pPr>
      <w:keepNext/>
      <w:keepLines/>
      <w:numPr>
        <w:numId w:val="8"/>
      </w:numPr>
      <w:suppressAutoHyphens/>
      <w:spacing w:before="240" w:after="180" w:line="240" w:lineRule="auto"/>
      <w:jc w:val="both"/>
      <w:outlineLvl w:val="0"/>
    </w:pPr>
    <w:rPr>
      <w:rFonts w:ascii="Arial" w:eastAsia="Times New Roman" w:hAnsi="Arial" w:cs="Times New Roman"/>
      <w:b/>
      <w:bCs/>
      <w:color w:val="538135"/>
      <w:kern w:val="28"/>
      <w:sz w:val="28"/>
      <w:szCs w:val="28"/>
      <w:u w:val="double"/>
      <w:lang w:eastAsia="ar-SA"/>
    </w:rPr>
  </w:style>
  <w:style w:type="paragraph" w:styleId="Nagwek2">
    <w:name w:val="heading 2"/>
    <w:next w:val="Normalny"/>
    <w:link w:val="Nagwek2Znak"/>
    <w:qFormat/>
    <w:rsid w:val="00B7606C"/>
    <w:pPr>
      <w:keepNext/>
      <w:keepLines/>
      <w:numPr>
        <w:ilvl w:val="1"/>
        <w:numId w:val="8"/>
      </w:numPr>
      <w:tabs>
        <w:tab w:val="left" w:pos="851"/>
      </w:tabs>
      <w:overflowPunct w:val="0"/>
      <w:autoSpaceDE w:val="0"/>
      <w:spacing w:before="120" w:after="120" w:line="240" w:lineRule="auto"/>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B7606C"/>
    <w:pPr>
      <w:keepNext/>
      <w:keepLines/>
      <w:numPr>
        <w:ilvl w:val="2"/>
        <w:numId w:val="8"/>
      </w:numPr>
      <w:tabs>
        <w:tab w:val="left" w:pos="1134"/>
      </w:tabs>
      <w:suppressAutoHyphens/>
      <w:spacing w:before="120" w:after="60" w:line="240" w:lineRule="auto"/>
      <w:jc w:val="both"/>
      <w:outlineLvl w:val="2"/>
    </w:pPr>
    <w:rPr>
      <w:rFonts w:ascii="Arial" w:eastAsia="Times New Roman" w:hAnsi="Arial" w:cs="Arial"/>
      <w:bCs/>
      <w:kern w:val="1"/>
      <w:sz w:val="24"/>
      <w:szCs w:val="24"/>
      <w:lang w:eastAsia="hi-IN" w:bidi="hi-IN"/>
    </w:rPr>
  </w:style>
  <w:style w:type="paragraph" w:styleId="Nagwek4">
    <w:name w:val="heading 4"/>
    <w:basedOn w:val="Normalny"/>
    <w:next w:val="Normalny"/>
    <w:link w:val="Nagwek4Znak"/>
    <w:uiPriority w:val="9"/>
    <w:unhideWhenUsed/>
    <w:qFormat/>
    <w:rsid w:val="00B7606C"/>
    <w:pPr>
      <w:keepNext/>
      <w:keepLines/>
      <w:numPr>
        <w:ilvl w:val="3"/>
        <w:numId w:val="8"/>
      </w:numPr>
      <w:suppressAutoHyphens/>
      <w:spacing w:before="120" w:after="60" w:line="240" w:lineRule="auto"/>
      <w:jc w:val="both"/>
      <w:outlineLvl w:val="3"/>
    </w:pPr>
    <w:rPr>
      <w:rFonts w:ascii="Arial" w:eastAsia="Times New Roman" w:hAnsi="Arial" w:cs="Arial"/>
      <w:bCs/>
      <w:kern w:val="1"/>
      <w:sz w:val="24"/>
      <w:szCs w:val="24"/>
      <w:lang w:eastAsia="hi-IN" w:bidi="hi-IN"/>
    </w:rPr>
  </w:style>
  <w:style w:type="paragraph" w:styleId="Nagwek5">
    <w:name w:val="heading 5"/>
    <w:basedOn w:val="Normalny"/>
    <w:next w:val="Normalny"/>
    <w:link w:val="Nagwek5Znak"/>
    <w:uiPriority w:val="9"/>
    <w:unhideWhenUsed/>
    <w:qFormat/>
    <w:rsid w:val="00B7606C"/>
    <w:pPr>
      <w:keepNext/>
      <w:keepLines/>
      <w:numPr>
        <w:ilvl w:val="4"/>
        <w:numId w:val="8"/>
      </w:numPr>
      <w:tabs>
        <w:tab w:val="left" w:pos="1560"/>
      </w:tabs>
      <w:suppressAutoHyphens/>
      <w:spacing w:before="120" w:after="60" w:line="240" w:lineRule="auto"/>
      <w:jc w:val="both"/>
      <w:outlineLvl w:val="4"/>
    </w:pPr>
    <w:rPr>
      <w:rFonts w:ascii="Arial" w:eastAsia="Times New Roman" w:hAnsi="Arial" w:cs="Arial"/>
      <w:bCs/>
      <w:iCs/>
      <w:kern w:val="1"/>
      <w:sz w:val="24"/>
      <w:szCs w:val="24"/>
      <w:lang w:eastAsia="hi-IN" w:bidi="hi-IN"/>
    </w:rPr>
  </w:style>
  <w:style w:type="paragraph" w:styleId="Nagwek6">
    <w:name w:val="heading 6"/>
    <w:basedOn w:val="Normalny"/>
    <w:next w:val="Normalny"/>
    <w:link w:val="Nagwek6Znak"/>
    <w:uiPriority w:val="9"/>
    <w:semiHidden/>
    <w:unhideWhenUsed/>
    <w:qFormat/>
    <w:rsid w:val="00B7606C"/>
    <w:pPr>
      <w:keepNext/>
      <w:keepLines/>
      <w:numPr>
        <w:ilvl w:val="5"/>
        <w:numId w:val="8"/>
      </w:numPr>
      <w:suppressAutoHyphens/>
      <w:spacing w:before="240" w:after="60" w:line="240" w:lineRule="auto"/>
      <w:jc w:val="both"/>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B7606C"/>
    <w:pPr>
      <w:keepNext/>
      <w:keepLines/>
      <w:numPr>
        <w:ilvl w:val="6"/>
        <w:numId w:val="8"/>
      </w:numPr>
      <w:suppressAutoHyphens/>
      <w:spacing w:before="240" w:after="60" w:line="240" w:lineRule="auto"/>
      <w:jc w:val="both"/>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B7606C"/>
    <w:pPr>
      <w:keepNext/>
      <w:keepLines/>
      <w:numPr>
        <w:ilvl w:val="7"/>
        <w:numId w:val="8"/>
      </w:numPr>
      <w:suppressAutoHyphens/>
      <w:spacing w:before="240" w:after="60" w:line="240" w:lineRule="auto"/>
      <w:jc w:val="both"/>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B7606C"/>
    <w:pPr>
      <w:keepNext/>
      <w:keepLines/>
      <w:numPr>
        <w:ilvl w:val="8"/>
        <w:numId w:val="8"/>
      </w:numPr>
      <w:suppressAutoHyphens/>
      <w:spacing w:before="240" w:after="60" w:line="240" w:lineRule="auto"/>
      <w:jc w:val="both"/>
      <w:outlineLvl w:val="8"/>
    </w:pPr>
    <w:rPr>
      <w:rFonts w:ascii="Calibri Light" w:eastAsia="Times New Roman" w:hAnsi="Calibri Light" w:cs="Mangal"/>
      <w:kern w:val="1"/>
      <w:szCs w:val="20"/>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31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1F9"/>
  </w:style>
  <w:style w:type="paragraph" w:styleId="Stopka">
    <w:name w:val="footer"/>
    <w:basedOn w:val="Normalny"/>
    <w:link w:val="StopkaZnak"/>
    <w:uiPriority w:val="99"/>
    <w:unhideWhenUsed/>
    <w:rsid w:val="002331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1F9"/>
  </w:style>
  <w:style w:type="paragraph" w:styleId="Tekstdymka">
    <w:name w:val="Balloon Text"/>
    <w:basedOn w:val="Normalny"/>
    <w:link w:val="TekstdymkaZnak"/>
    <w:uiPriority w:val="99"/>
    <w:semiHidden/>
    <w:unhideWhenUsed/>
    <w:rsid w:val="00A75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5A5D"/>
    <w:rPr>
      <w:rFonts w:ascii="Segoe UI" w:hAnsi="Segoe UI" w:cs="Segoe UI"/>
      <w:sz w:val="18"/>
      <w:szCs w:val="18"/>
    </w:rPr>
  </w:style>
  <w:style w:type="paragraph" w:styleId="Akapitzlist">
    <w:name w:val="List Paragraph"/>
    <w:basedOn w:val="Normalny"/>
    <w:uiPriority w:val="99"/>
    <w:qFormat/>
    <w:rsid w:val="00A75A5D"/>
    <w:pPr>
      <w:ind w:left="720"/>
      <w:contextualSpacing/>
    </w:pPr>
  </w:style>
  <w:style w:type="paragraph" w:styleId="Tekstpodstawowy">
    <w:name w:val="Body Text"/>
    <w:basedOn w:val="Normalny"/>
    <w:link w:val="TekstpodstawowyZnak"/>
    <w:semiHidden/>
    <w:unhideWhenUsed/>
    <w:rsid w:val="00C40E73"/>
    <w:pPr>
      <w:widowControl w:val="0"/>
      <w:suppressAutoHyphens/>
      <w:spacing w:after="120" w:line="240" w:lineRule="auto"/>
    </w:pPr>
    <w:rPr>
      <w:rFonts w:ascii="Times New Roman" w:eastAsia="Andale Sans UI"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C40E73"/>
    <w:rPr>
      <w:rFonts w:ascii="Times New Roman" w:eastAsia="Andale Sans UI" w:hAnsi="Times New Roman" w:cs="Times New Roman"/>
      <w:kern w:val="2"/>
      <w:sz w:val="24"/>
      <w:szCs w:val="24"/>
      <w:lang w:eastAsia="pl-PL"/>
    </w:rPr>
  </w:style>
  <w:style w:type="paragraph" w:styleId="Bezodstpw">
    <w:name w:val="No Spacing"/>
    <w:uiPriority w:val="1"/>
    <w:qFormat/>
    <w:rsid w:val="00C40E73"/>
    <w:pPr>
      <w:spacing w:after="0" w:line="240" w:lineRule="auto"/>
    </w:pPr>
  </w:style>
  <w:style w:type="character" w:customStyle="1" w:styleId="Nagwek1Znak">
    <w:name w:val="Nagłówek 1 Znak"/>
    <w:basedOn w:val="Domylnaczcionkaakapitu"/>
    <w:link w:val="Nagwek1"/>
    <w:rsid w:val="00B7606C"/>
    <w:rPr>
      <w:rFonts w:ascii="Arial" w:eastAsia="Times New Roman" w:hAnsi="Arial" w:cs="Times New Roman"/>
      <w:b/>
      <w:bCs/>
      <w:color w:val="538135"/>
      <w:kern w:val="28"/>
      <w:sz w:val="28"/>
      <w:szCs w:val="28"/>
      <w:u w:val="double"/>
      <w:lang w:eastAsia="ar-SA"/>
    </w:rPr>
  </w:style>
  <w:style w:type="character" w:customStyle="1" w:styleId="Nagwek2Znak">
    <w:name w:val="Nagłówek 2 Znak"/>
    <w:basedOn w:val="Domylnaczcionkaakapitu"/>
    <w:link w:val="Nagwek2"/>
    <w:rsid w:val="00B7606C"/>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B7606C"/>
    <w:rPr>
      <w:rFonts w:ascii="Arial" w:eastAsia="Times New Roman" w:hAnsi="Arial" w:cs="Arial"/>
      <w:bCs/>
      <w:kern w:val="1"/>
      <w:sz w:val="24"/>
      <w:szCs w:val="24"/>
      <w:lang w:eastAsia="hi-IN" w:bidi="hi-IN"/>
    </w:rPr>
  </w:style>
  <w:style w:type="character" w:customStyle="1" w:styleId="Nagwek4Znak">
    <w:name w:val="Nagłówek 4 Znak"/>
    <w:basedOn w:val="Domylnaczcionkaakapitu"/>
    <w:link w:val="Nagwek4"/>
    <w:uiPriority w:val="9"/>
    <w:rsid w:val="00B7606C"/>
    <w:rPr>
      <w:rFonts w:ascii="Arial" w:eastAsia="Times New Roman" w:hAnsi="Arial" w:cs="Arial"/>
      <w:bCs/>
      <w:kern w:val="1"/>
      <w:sz w:val="24"/>
      <w:szCs w:val="24"/>
      <w:lang w:eastAsia="hi-IN" w:bidi="hi-IN"/>
    </w:rPr>
  </w:style>
  <w:style w:type="character" w:customStyle="1" w:styleId="Nagwek5Znak">
    <w:name w:val="Nagłówek 5 Znak"/>
    <w:basedOn w:val="Domylnaczcionkaakapitu"/>
    <w:link w:val="Nagwek5"/>
    <w:uiPriority w:val="9"/>
    <w:rsid w:val="00B7606C"/>
    <w:rPr>
      <w:rFonts w:ascii="Arial" w:eastAsia="Times New Roman" w:hAnsi="Arial" w:cs="Arial"/>
      <w:bCs/>
      <w:iCs/>
      <w:kern w:val="1"/>
      <w:sz w:val="24"/>
      <w:szCs w:val="24"/>
      <w:lang w:eastAsia="hi-IN" w:bidi="hi-IN"/>
    </w:rPr>
  </w:style>
  <w:style w:type="character" w:customStyle="1" w:styleId="Nagwek6Znak">
    <w:name w:val="Nagłówek 6 Znak"/>
    <w:basedOn w:val="Domylnaczcionkaakapitu"/>
    <w:link w:val="Nagwek6"/>
    <w:uiPriority w:val="9"/>
    <w:semiHidden/>
    <w:rsid w:val="00B7606C"/>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B7606C"/>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B7606C"/>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B7606C"/>
    <w:rPr>
      <w:rFonts w:ascii="Calibri Light" w:eastAsia="Times New Roman" w:hAnsi="Calibri Light" w:cs="Mangal"/>
      <w:kern w:val="1"/>
      <w:szCs w:val="20"/>
      <w:lang w:eastAsia="hi-IN" w:bidi="hi-IN"/>
    </w:rPr>
  </w:style>
  <w:style w:type="character" w:styleId="Hipercze">
    <w:name w:val="Hyperlink"/>
    <w:uiPriority w:val="99"/>
    <w:rsid w:val="00B7606C"/>
    <w:rPr>
      <w:color w:val="0000FF"/>
      <w:u w:val="single"/>
    </w:rPr>
  </w:style>
  <w:style w:type="paragraph" w:customStyle="1" w:styleId="Default">
    <w:name w:val="Default"/>
    <w:rsid w:val="00B7606C"/>
    <w:pPr>
      <w:suppressAutoHyphens/>
      <w:autoSpaceDE w:val="0"/>
      <w:spacing w:after="0" w:line="240" w:lineRule="auto"/>
    </w:pPr>
    <w:rPr>
      <w:rFonts w:ascii="Arial" w:eastAsia="Arial" w:hAnsi="Arial" w:cs="Arial"/>
      <w:color w:val="000000"/>
      <w:kern w:val="1"/>
      <w:sz w:val="24"/>
      <w:szCs w:val="24"/>
      <w:lang w:eastAsia="ar-SA"/>
    </w:rPr>
  </w:style>
  <w:style w:type="paragraph" w:customStyle="1" w:styleId="Standard">
    <w:name w:val="Standard"/>
    <w:rsid w:val="00C47A80"/>
    <w:pPr>
      <w:suppressAutoHyphens/>
      <w:autoSpaceDN w:val="0"/>
      <w:spacing w:after="200" w:line="276" w:lineRule="auto"/>
      <w:textAlignment w:val="baseline"/>
    </w:pPr>
    <w:rPr>
      <w:rFonts w:ascii="Calibri" w:eastAsia="SimSun" w:hAnsi="Calibri" w:cs="Tahoma"/>
      <w:kern w:val="3"/>
    </w:rPr>
  </w:style>
  <w:style w:type="character" w:styleId="Pogrubienie">
    <w:name w:val="Strong"/>
    <w:basedOn w:val="Domylnaczcionkaakapitu"/>
    <w:uiPriority w:val="22"/>
    <w:qFormat/>
    <w:rsid w:val="00C47A80"/>
    <w:rPr>
      <w:b/>
      <w:bCs/>
    </w:rPr>
  </w:style>
</w:styles>
</file>

<file path=word/webSettings.xml><?xml version="1.0" encoding="utf-8"?>
<w:webSettings xmlns:r="http://schemas.openxmlformats.org/officeDocument/2006/relationships" xmlns:w="http://schemas.openxmlformats.org/wordprocessingml/2006/main">
  <w:divs>
    <w:div w:id="3461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C284-F6AA-4B6C-9A28-6395CD4A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1237</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Raczyński</dc:creator>
  <cp:keywords/>
  <dc:description/>
  <cp:lastModifiedBy>Tomasz Olszówka</cp:lastModifiedBy>
  <cp:revision>25</cp:revision>
  <cp:lastPrinted>2017-01-09T08:07:00Z</cp:lastPrinted>
  <dcterms:created xsi:type="dcterms:W3CDTF">2018-04-05T10:04:00Z</dcterms:created>
  <dcterms:modified xsi:type="dcterms:W3CDTF">2019-06-27T11:50:00Z</dcterms:modified>
</cp:coreProperties>
</file>